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9D9" w:rsidRPr="00FD3843" w:rsidRDefault="00A879D9" w:rsidP="00A879D9">
      <w:pPr>
        <w:pStyle w:val="Default"/>
        <w:rPr>
          <w:sz w:val="16"/>
          <w:szCs w:val="16"/>
        </w:rPr>
      </w:pPr>
    </w:p>
    <w:p w:rsidR="00A879D9" w:rsidRPr="00FD3843" w:rsidRDefault="00A879D9" w:rsidP="00A879D9">
      <w:pPr>
        <w:pStyle w:val="Default"/>
        <w:rPr>
          <w:sz w:val="16"/>
          <w:szCs w:val="16"/>
        </w:rPr>
      </w:pPr>
      <w:r w:rsidRPr="00FD3843">
        <w:rPr>
          <w:sz w:val="16"/>
          <w:szCs w:val="16"/>
        </w:rPr>
        <w:t xml:space="preserve"> </w:t>
      </w:r>
      <w:r w:rsidRPr="00FD3843">
        <w:rPr>
          <w:b/>
          <w:bCs/>
          <w:sz w:val="16"/>
          <w:szCs w:val="16"/>
        </w:rPr>
        <w:t xml:space="preserve">DECRETO LEGISLATIVO 4 luglio 2014, n. 102 </w:t>
      </w:r>
    </w:p>
    <w:p w:rsidR="00A879D9" w:rsidRPr="00FD3843" w:rsidRDefault="00A879D9" w:rsidP="00A879D9">
      <w:pPr>
        <w:pStyle w:val="Default"/>
        <w:rPr>
          <w:sz w:val="16"/>
          <w:szCs w:val="16"/>
        </w:rPr>
      </w:pPr>
      <w:r w:rsidRPr="00FD3843">
        <w:rPr>
          <w:sz w:val="16"/>
          <w:szCs w:val="16"/>
        </w:rPr>
        <w:t xml:space="preserve">Attuazione della direttiva 2012/27/UE sull'efficienza energetica, che modifica le direttive 2009/125/CE e 2010/30/UE e abroga le direttive 2004/8/CE e 2006/32/CE. (14G00113) (GU Serie Generale n.165 del 18-7-2014) </w:t>
      </w:r>
    </w:p>
    <w:p w:rsidR="00A879D9" w:rsidRPr="00FD3843" w:rsidRDefault="00A879D9" w:rsidP="00A879D9">
      <w:pPr>
        <w:pStyle w:val="Default"/>
        <w:rPr>
          <w:b/>
          <w:bCs/>
          <w:sz w:val="16"/>
          <w:szCs w:val="16"/>
        </w:rPr>
      </w:pPr>
      <w:r w:rsidRPr="00FD3843">
        <w:rPr>
          <w:sz w:val="16"/>
          <w:szCs w:val="16"/>
        </w:rPr>
        <w:t>note: Entrata in vigore del provvedimento: 19/07/2014</w:t>
      </w:r>
    </w:p>
    <w:p w:rsidR="00FD3843" w:rsidRPr="00FD3843" w:rsidRDefault="00FD3843" w:rsidP="00E970A2">
      <w:pPr>
        <w:pStyle w:val="Default"/>
        <w:rPr>
          <w:b/>
          <w:bCs/>
          <w:sz w:val="16"/>
          <w:szCs w:val="16"/>
        </w:rPr>
      </w:pPr>
    </w:p>
    <w:p w:rsidR="00E970A2" w:rsidRPr="00FD3843" w:rsidRDefault="00E970A2" w:rsidP="00E970A2">
      <w:pPr>
        <w:pStyle w:val="Default"/>
        <w:rPr>
          <w:sz w:val="16"/>
          <w:szCs w:val="16"/>
        </w:rPr>
      </w:pPr>
      <w:r w:rsidRPr="00FD3843">
        <w:rPr>
          <w:b/>
          <w:bCs/>
          <w:sz w:val="16"/>
          <w:szCs w:val="16"/>
        </w:rPr>
        <w:t xml:space="preserve">Art. 8 </w:t>
      </w:r>
    </w:p>
    <w:p w:rsidR="00E970A2" w:rsidRPr="00FD3843" w:rsidRDefault="00E970A2" w:rsidP="00E970A2">
      <w:pPr>
        <w:pStyle w:val="Default"/>
        <w:rPr>
          <w:sz w:val="16"/>
          <w:szCs w:val="16"/>
        </w:rPr>
      </w:pPr>
      <w:r w:rsidRPr="00FD3843">
        <w:rPr>
          <w:b/>
          <w:bCs/>
          <w:sz w:val="16"/>
          <w:szCs w:val="16"/>
        </w:rPr>
        <w:t xml:space="preserve">Diagnosi energetiche e sistemi di gestione dell'energia </w:t>
      </w:r>
    </w:p>
    <w:p w:rsidR="00E970A2" w:rsidRPr="00FD3843" w:rsidRDefault="00E970A2" w:rsidP="00E970A2">
      <w:pPr>
        <w:pStyle w:val="Default"/>
        <w:rPr>
          <w:sz w:val="16"/>
          <w:szCs w:val="16"/>
          <w:highlight w:val="yellow"/>
        </w:rPr>
      </w:pPr>
      <w:r w:rsidRPr="00FD3843">
        <w:rPr>
          <w:sz w:val="16"/>
          <w:szCs w:val="16"/>
          <w:highlight w:val="yellow"/>
        </w:rPr>
        <w:t xml:space="preserve">1. Le grandi imprese eseguono una diagnosi energetica, condotta da società di servizi energetici, esperti in gestione dell'energia o auditor energetici e da ISPRA relativamente allo schema volontario EMAS, nei siti produttivi localizzati sul territorio nazionale entro il 5 dicembre 2015 e successivamente ogni 4 anni, in conformità ai dettati di cui all'allegato 2 al presente decreto. Tale obbligo non si applica alle grandi imprese che hanno adottato sistemi di gestione conformi EMAS e alle norme ISO 50001 o EN ISO 14001, a condizione che il sistema di gestione in questione includa un audit energetico realizzato in conformità ai dettati di cui all'allegato 2 al presente decreto. I risultati di tali diagnosi sono comunicati all'ENEA e all'ISPRA che ne cura la conservazione. </w:t>
      </w:r>
    </w:p>
    <w:p w:rsidR="00E970A2" w:rsidRPr="00FD3843" w:rsidRDefault="00E970A2" w:rsidP="00E970A2">
      <w:pPr>
        <w:pStyle w:val="Default"/>
        <w:rPr>
          <w:sz w:val="16"/>
          <w:szCs w:val="16"/>
          <w:highlight w:val="yellow"/>
        </w:rPr>
      </w:pPr>
      <w:r w:rsidRPr="00FD3843">
        <w:rPr>
          <w:sz w:val="16"/>
          <w:szCs w:val="16"/>
          <w:highlight w:val="yellow"/>
        </w:rPr>
        <w:t xml:space="preserve">2. Decorsi 24 mesi dalla data di entrata in vigore del presente decreto, le diagnosi di cui al comma 1 sono eseguite da soggetti certificati da organismi accreditati ai sensi del regolamento comunitario n. 765 del 2008 o firmatari degli accordi internazionali di mutuo riconoscimento, in base alle norme UNI CEI 11352, UNI CEI 11339 o alle ulteriori norme di cui all'articolo 12, comma 3, relative agli auditor energetici, con l'esclusione degli installatori di elementi edilizi connessi al miglioramento delle prestazioni energetiche degli edifici. Per lo schema volontario EMAS l'organismo preposto </w:t>
      </w:r>
      <w:proofErr w:type="spellStart"/>
      <w:r w:rsidRPr="00FD3843">
        <w:rPr>
          <w:sz w:val="16"/>
          <w:szCs w:val="16"/>
          <w:highlight w:val="yellow"/>
        </w:rPr>
        <w:t>é</w:t>
      </w:r>
      <w:proofErr w:type="spellEnd"/>
      <w:r w:rsidRPr="00FD3843">
        <w:rPr>
          <w:sz w:val="16"/>
          <w:szCs w:val="16"/>
          <w:highlight w:val="yellow"/>
        </w:rPr>
        <w:t xml:space="preserve"> ISPRA. </w:t>
      </w:r>
    </w:p>
    <w:p w:rsidR="00E970A2" w:rsidRPr="00FD3843" w:rsidRDefault="00E970A2" w:rsidP="00E970A2">
      <w:pPr>
        <w:pStyle w:val="Default"/>
        <w:rPr>
          <w:sz w:val="16"/>
          <w:szCs w:val="16"/>
          <w:highlight w:val="yellow"/>
        </w:rPr>
      </w:pPr>
      <w:r w:rsidRPr="00FD3843">
        <w:rPr>
          <w:sz w:val="16"/>
          <w:szCs w:val="16"/>
          <w:highlight w:val="yellow"/>
        </w:rPr>
        <w:t>3. Le imprese a forte consumo di energia che ricadono nel campo di applicazione dell'articolo 39, comma 1 o comma 3, del decreto-legge 22 giugno 2012, n. 83, convertito, con modificazioni, dalla legge 7 agosto 2012, n. 134, sono tenute, ad eseguire le diagnosi di cui al comma 1, con le medesime scadenze, indipendentemente dalla loro dimensione e a dare progressiva attuazione, in tempi ragionevoli, agli</w:t>
      </w:r>
      <w:r w:rsidRPr="00FD3843">
        <w:rPr>
          <w:sz w:val="16"/>
          <w:szCs w:val="16"/>
          <w:highlight w:val="yellow"/>
        </w:rPr>
        <w:t xml:space="preserve"> </w:t>
      </w:r>
      <w:r w:rsidRPr="00FD3843">
        <w:rPr>
          <w:sz w:val="16"/>
          <w:szCs w:val="16"/>
          <w:highlight w:val="yellow"/>
        </w:rPr>
        <w:t xml:space="preserve">interventi di efficienza individuati dalle diagnosi stesse o in alternativa ad adottare sistemi di gestione conformi alle norme ISO 50001. </w:t>
      </w:r>
    </w:p>
    <w:p w:rsidR="00E970A2" w:rsidRPr="00FD3843" w:rsidRDefault="00E970A2" w:rsidP="00E970A2">
      <w:pPr>
        <w:pStyle w:val="Default"/>
        <w:rPr>
          <w:sz w:val="16"/>
          <w:szCs w:val="16"/>
          <w:highlight w:val="yellow"/>
        </w:rPr>
      </w:pPr>
      <w:r w:rsidRPr="00FD3843">
        <w:rPr>
          <w:sz w:val="16"/>
          <w:szCs w:val="16"/>
          <w:highlight w:val="yellow"/>
        </w:rPr>
        <w:t xml:space="preserve">4. Laddove l'impresa soggetta a diagnosi sia situata in prossimità di reti di teleriscaldamento o in prossimità di impianti cogenerativi ad alto rendimento, la diagnosi contiene anche una </w:t>
      </w:r>
    </w:p>
    <w:p w:rsidR="00E970A2" w:rsidRPr="00FD3843" w:rsidRDefault="00E970A2" w:rsidP="00E970A2">
      <w:pPr>
        <w:pStyle w:val="Default"/>
        <w:rPr>
          <w:sz w:val="16"/>
          <w:szCs w:val="16"/>
        </w:rPr>
      </w:pPr>
      <w:r w:rsidRPr="00FD3843">
        <w:rPr>
          <w:sz w:val="16"/>
          <w:szCs w:val="16"/>
          <w:highlight w:val="yellow"/>
        </w:rPr>
        <w:t xml:space="preserve">valutazione della fattibilità tecnica, della convenienza economica e del beneficio ambientale, derivante dall'utilizzo del calore </w:t>
      </w:r>
      <w:proofErr w:type="spellStart"/>
      <w:r w:rsidRPr="00FD3843">
        <w:rPr>
          <w:sz w:val="16"/>
          <w:szCs w:val="16"/>
          <w:highlight w:val="yellow"/>
        </w:rPr>
        <w:t>cogenerato</w:t>
      </w:r>
      <w:proofErr w:type="spellEnd"/>
      <w:r w:rsidRPr="00FD3843">
        <w:rPr>
          <w:sz w:val="16"/>
          <w:szCs w:val="16"/>
          <w:highlight w:val="yellow"/>
        </w:rPr>
        <w:t xml:space="preserve"> o dal collegamento alla rete locale di teleriscaldamento.</w:t>
      </w:r>
      <w:r w:rsidRPr="00FD3843">
        <w:rPr>
          <w:sz w:val="16"/>
          <w:szCs w:val="16"/>
        </w:rPr>
        <w:t xml:space="preserve"> </w:t>
      </w:r>
    </w:p>
    <w:p w:rsidR="00E970A2" w:rsidRPr="00FD3843" w:rsidRDefault="00E970A2" w:rsidP="00E970A2">
      <w:pPr>
        <w:pStyle w:val="Default"/>
        <w:rPr>
          <w:sz w:val="16"/>
          <w:szCs w:val="16"/>
        </w:rPr>
      </w:pPr>
      <w:r w:rsidRPr="00FD3843">
        <w:rPr>
          <w:sz w:val="16"/>
          <w:szCs w:val="16"/>
        </w:rPr>
        <w:t xml:space="preserve">5. L'ENEA istituisce e gestisce una banca dati delle imprese soggette a diagnosi energetica nel quale sono riportate almeno l'anagrafica del soggetto obbligato e dell'auditor, la data di esecuzione della diagnosi e il rapporto di diagnosi. </w:t>
      </w:r>
    </w:p>
    <w:p w:rsidR="00E970A2" w:rsidRPr="00FD3843" w:rsidRDefault="00E970A2" w:rsidP="00E970A2">
      <w:pPr>
        <w:pStyle w:val="Default"/>
        <w:rPr>
          <w:sz w:val="16"/>
          <w:szCs w:val="16"/>
        </w:rPr>
      </w:pPr>
      <w:r w:rsidRPr="00FD3843">
        <w:rPr>
          <w:sz w:val="16"/>
          <w:szCs w:val="16"/>
        </w:rPr>
        <w:t xml:space="preserve">6. L'ENEA svolge i controlli che dovranno accertare la conformità delle diagnosi alle prescrizioni del presente articolo, tramite una selezione annuale di una percentuale statisticamente significativa della popolazione delle imprese soggetta all'obbligo di cui ai commi 1 e 3, almeno pari al 3%. ENEA svolge il controllo sul 100 per cento delle diagnosi svolte da auditor interni all'impresa. L'attività di controllo potrà prevedere anche verifiche in situ. </w:t>
      </w:r>
    </w:p>
    <w:p w:rsidR="00E970A2" w:rsidRPr="00FD3843" w:rsidRDefault="00E970A2" w:rsidP="00E970A2">
      <w:pPr>
        <w:pStyle w:val="Default"/>
        <w:rPr>
          <w:sz w:val="16"/>
          <w:szCs w:val="16"/>
        </w:rPr>
      </w:pPr>
      <w:r w:rsidRPr="00FD3843">
        <w:rPr>
          <w:sz w:val="16"/>
          <w:szCs w:val="16"/>
        </w:rPr>
        <w:t xml:space="preserve">7. In caso di inottemperanza riscontrata nei confronti dei soggetti obbligati, si applica la sanzione amministrativa di cui al comma 1 dell'articolo 16. </w:t>
      </w:r>
    </w:p>
    <w:p w:rsidR="00E970A2" w:rsidRPr="00FD3843" w:rsidRDefault="00E970A2" w:rsidP="00E970A2">
      <w:pPr>
        <w:pStyle w:val="Default"/>
        <w:rPr>
          <w:sz w:val="16"/>
          <w:szCs w:val="16"/>
        </w:rPr>
      </w:pPr>
      <w:r w:rsidRPr="00FD3843">
        <w:rPr>
          <w:sz w:val="16"/>
          <w:szCs w:val="16"/>
        </w:rPr>
        <w:t xml:space="preserve">8. Entro il 30 giugno di ogni anno ENEA, a partire dall'anno 2016, comunica al Ministero dello sviluppo economico e al Ministero dell'ambiente, della tutela del territorio e del mare, lo stato di attuazione dell'obbligo di cui ai commi 1 e 3 e pubblica un rapporto di sintesi sulle attività diagnostiche complessivamente svolte e sui risultati raggiunti. </w:t>
      </w:r>
    </w:p>
    <w:p w:rsidR="00E970A2" w:rsidRPr="00FD3843" w:rsidRDefault="00E970A2" w:rsidP="00E970A2">
      <w:pPr>
        <w:pStyle w:val="Default"/>
        <w:rPr>
          <w:sz w:val="16"/>
          <w:szCs w:val="16"/>
        </w:rPr>
      </w:pPr>
      <w:r w:rsidRPr="00FD3843">
        <w:rPr>
          <w:sz w:val="16"/>
          <w:szCs w:val="16"/>
        </w:rPr>
        <w:t xml:space="preserve">9. Entro il 31 dicembre 2014 il Ministero dello sviluppo economico, di concerto con il Ministero dell'ambiente, della tutela del territorio e del mare, pubblica un bando per il cofinanziamento di programmi presentati dalle Regioni finalizzati a sostenere la realizzazione di diagnosi energetiche nelle PMI o l'adozione nelle PMI di sistemi di gestione conformi alle norme ISO 50001. I programmi di sostegno presentati dalle Regioni prevedono che gli incentivi </w:t>
      </w:r>
    </w:p>
    <w:p w:rsidR="00E970A2" w:rsidRPr="00FD3843" w:rsidRDefault="00E970A2" w:rsidP="00E970A2">
      <w:pPr>
        <w:pStyle w:val="Default"/>
        <w:rPr>
          <w:sz w:val="16"/>
          <w:szCs w:val="16"/>
        </w:rPr>
      </w:pPr>
      <w:r w:rsidRPr="00FD3843">
        <w:rPr>
          <w:sz w:val="16"/>
          <w:szCs w:val="16"/>
        </w:rPr>
        <w:t xml:space="preserve">siano concessi alle imprese beneficiarie nel rispetto della normativa sugli aiuti di Stato e a seguito della effettiva realizzazione delle misure di </w:t>
      </w:r>
      <w:proofErr w:type="spellStart"/>
      <w:r w:rsidRPr="00FD3843">
        <w:rPr>
          <w:sz w:val="16"/>
          <w:szCs w:val="16"/>
        </w:rPr>
        <w:t>efficientamento</w:t>
      </w:r>
      <w:proofErr w:type="spellEnd"/>
      <w:r w:rsidRPr="00FD3843">
        <w:rPr>
          <w:sz w:val="16"/>
          <w:szCs w:val="16"/>
        </w:rPr>
        <w:t xml:space="preserve"> energetico identificate dalla diagnosi energetica o dell'ottenimento della certificazione ISO 50001. </w:t>
      </w:r>
    </w:p>
    <w:p w:rsidR="00E970A2" w:rsidRPr="00FD3843" w:rsidRDefault="00E970A2" w:rsidP="00E970A2">
      <w:pPr>
        <w:pStyle w:val="Default"/>
        <w:rPr>
          <w:sz w:val="16"/>
          <w:szCs w:val="16"/>
        </w:rPr>
      </w:pPr>
      <w:r w:rsidRPr="00FD3843">
        <w:rPr>
          <w:sz w:val="16"/>
          <w:szCs w:val="16"/>
        </w:rPr>
        <w:t xml:space="preserve">10. All'attuazione delle attività previste al comma 9 si provvede, nel limite massimo di 15 milioni di euro per ciascuno degli anni dal 2014 al 2020, a valere sulla quota spettante al Ministero dello sviluppo economico dei proventi annui delle aste delle quote di emissione di CO2 di cui all'articolo 19 del decreto legislativo 13 marzo 2013, n. 30, destinati ai progetti energetico ambientali, con le modalità e nei limiti di cui ai commi 3 e 6 dello stesso articolo </w:t>
      </w:r>
    </w:p>
    <w:p w:rsidR="00E970A2" w:rsidRPr="00FD3843" w:rsidRDefault="00E970A2" w:rsidP="00E970A2">
      <w:pPr>
        <w:pStyle w:val="Default"/>
        <w:rPr>
          <w:sz w:val="16"/>
          <w:szCs w:val="16"/>
        </w:rPr>
      </w:pPr>
      <w:r w:rsidRPr="00FD3843">
        <w:rPr>
          <w:sz w:val="16"/>
          <w:szCs w:val="16"/>
        </w:rPr>
        <w:t xml:space="preserve">19, previa verifica dell'entità dei proventi disponibili annualmente. </w:t>
      </w:r>
    </w:p>
    <w:p w:rsidR="00E970A2" w:rsidRPr="00FD3843" w:rsidRDefault="00E970A2" w:rsidP="00E970A2">
      <w:pPr>
        <w:pStyle w:val="Default"/>
        <w:rPr>
          <w:sz w:val="16"/>
          <w:szCs w:val="16"/>
        </w:rPr>
      </w:pPr>
      <w:r w:rsidRPr="00FD3843">
        <w:rPr>
          <w:sz w:val="16"/>
          <w:szCs w:val="16"/>
        </w:rPr>
        <w:t>11. All'attuazione delle attività previste ai commi 5 e 6 del presente articolo si provvede nel limite massimo di 0,3 milioni di euro per ciascuno degli anni dal 2014 al 2020, a valere sulla quota spettante al Ministero</w:t>
      </w:r>
    </w:p>
    <w:p w:rsidR="00E970A2" w:rsidRPr="00FD3843" w:rsidRDefault="00E970A2" w:rsidP="00E970A2">
      <w:pPr>
        <w:pStyle w:val="Default"/>
        <w:rPr>
          <w:sz w:val="16"/>
          <w:szCs w:val="16"/>
        </w:rPr>
      </w:pPr>
      <w:r w:rsidRPr="00FD3843">
        <w:rPr>
          <w:sz w:val="16"/>
          <w:szCs w:val="16"/>
        </w:rPr>
        <w:t xml:space="preserve">dello sviluppo economico dei proventi annui delle aste delle quote di emissione di CO2 di cui all'articolo 19 del decreto legislativo 13 marzo 2013, n. 30, destinati ai progetti energetico ambientali, con le modalità e nei limiti di cui ai commi </w:t>
      </w:r>
    </w:p>
    <w:p w:rsidR="00E970A2" w:rsidRPr="00FD3843" w:rsidRDefault="00E970A2" w:rsidP="00E970A2">
      <w:pPr>
        <w:rPr>
          <w:sz w:val="16"/>
          <w:szCs w:val="16"/>
        </w:rPr>
      </w:pPr>
      <w:r w:rsidRPr="00FD3843">
        <w:rPr>
          <w:sz w:val="16"/>
          <w:szCs w:val="16"/>
        </w:rPr>
        <w:t>3 e 6 dello stesso articolo 19, previa verifica dell'entità dei proventi disponibili annualmente.</w:t>
      </w:r>
    </w:p>
    <w:p w:rsidR="00E970A2" w:rsidRPr="00FD3843" w:rsidRDefault="00E970A2" w:rsidP="00E970A2">
      <w:pPr>
        <w:pStyle w:val="Default"/>
        <w:rPr>
          <w:sz w:val="16"/>
          <w:szCs w:val="16"/>
        </w:rPr>
      </w:pPr>
      <w:r w:rsidRPr="00FD3843">
        <w:rPr>
          <w:b/>
          <w:bCs/>
          <w:sz w:val="16"/>
          <w:szCs w:val="16"/>
        </w:rPr>
        <w:t xml:space="preserve">Art. 9 </w:t>
      </w:r>
    </w:p>
    <w:p w:rsidR="00E970A2" w:rsidRPr="00FD3843" w:rsidRDefault="00E970A2" w:rsidP="00E970A2">
      <w:pPr>
        <w:pStyle w:val="Default"/>
        <w:rPr>
          <w:sz w:val="16"/>
          <w:szCs w:val="16"/>
        </w:rPr>
      </w:pPr>
      <w:r w:rsidRPr="00FD3843">
        <w:rPr>
          <w:b/>
          <w:bCs/>
          <w:sz w:val="16"/>
          <w:szCs w:val="16"/>
        </w:rPr>
        <w:t xml:space="preserve">Misurazione e fatturazione dei consumi energetici </w:t>
      </w:r>
    </w:p>
    <w:p w:rsidR="00E970A2" w:rsidRPr="00FD3843" w:rsidRDefault="00E970A2" w:rsidP="00E970A2">
      <w:pPr>
        <w:pStyle w:val="Default"/>
        <w:rPr>
          <w:sz w:val="16"/>
          <w:szCs w:val="16"/>
        </w:rPr>
      </w:pPr>
      <w:r w:rsidRPr="00FD3843">
        <w:rPr>
          <w:sz w:val="16"/>
          <w:szCs w:val="16"/>
        </w:rPr>
        <w:t xml:space="preserve">1. Fatto salvo quanto previsto dal comma 6-quater dell'articolo 1 del decreto-legge 23 dicembre 2013, n. 145, convertito, con modificazioni, dalla legge 21 febbraio 2014, n. 9, e da altri provvedimenti normativi e di regolazione già adottati in materia, l'Autorità per l'energia elettrica, il gas ed il sistema idrico, previa definizione di criteri concernenti la fattibilità tecnica ed economica, anche in relazione ai risparmi energetici potenziali, individua le modalità con cui gli esercenti l'attività di misura: </w:t>
      </w:r>
    </w:p>
    <w:p w:rsidR="00E970A2" w:rsidRPr="00FD3843" w:rsidRDefault="00E970A2" w:rsidP="00E970A2">
      <w:pPr>
        <w:pStyle w:val="Default"/>
        <w:rPr>
          <w:sz w:val="16"/>
          <w:szCs w:val="16"/>
        </w:rPr>
      </w:pPr>
      <w:r w:rsidRPr="00FD3843">
        <w:rPr>
          <w:sz w:val="16"/>
          <w:szCs w:val="16"/>
        </w:rPr>
        <w:t xml:space="preserve">a) forniscono ai clienti finali di energia elettrica e gas naturale, teleriscaldamento, </w:t>
      </w:r>
      <w:proofErr w:type="spellStart"/>
      <w:r w:rsidRPr="00FD3843">
        <w:rPr>
          <w:sz w:val="16"/>
          <w:szCs w:val="16"/>
        </w:rPr>
        <w:t>teleraffreddamento</w:t>
      </w:r>
      <w:proofErr w:type="spellEnd"/>
      <w:r w:rsidRPr="00FD3843">
        <w:rPr>
          <w:sz w:val="16"/>
          <w:szCs w:val="16"/>
        </w:rPr>
        <w:t xml:space="preserve"> ed acqua calda per uso domestico contatori individuali che riflettono con precisione il consumo effettivo e forniscono informazioni sul tempo effettivo di utilizzo dell'energia; </w:t>
      </w:r>
    </w:p>
    <w:p w:rsidR="00E970A2" w:rsidRPr="00FD3843" w:rsidRDefault="00E970A2" w:rsidP="00E970A2">
      <w:pPr>
        <w:pStyle w:val="Default"/>
        <w:rPr>
          <w:sz w:val="16"/>
          <w:szCs w:val="16"/>
        </w:rPr>
      </w:pPr>
      <w:r w:rsidRPr="00FD3843">
        <w:rPr>
          <w:sz w:val="16"/>
          <w:szCs w:val="16"/>
        </w:rPr>
        <w:t xml:space="preserve">b) forniscono ai clienti finali di energia elettrica e gas naturale, teleriscaldamento, </w:t>
      </w:r>
      <w:proofErr w:type="spellStart"/>
      <w:r w:rsidRPr="00FD3843">
        <w:rPr>
          <w:sz w:val="16"/>
          <w:szCs w:val="16"/>
        </w:rPr>
        <w:t>teleraffreddamento</w:t>
      </w:r>
      <w:proofErr w:type="spellEnd"/>
      <w:r w:rsidRPr="00FD3843">
        <w:rPr>
          <w:sz w:val="16"/>
          <w:szCs w:val="16"/>
        </w:rPr>
        <w:t xml:space="preserve"> ed acqua calda per uso domestico contatori individuali di cui alla lettera a), in sostituzione di quelli esistenti anche in occasione di nuovi allacci in nuovi edifici o a seguito di importanti ristrutturazioni, come previsto dal decreto legislativo 19 agosto 2005, n. 192, e successive modificazioni. </w:t>
      </w:r>
    </w:p>
    <w:p w:rsidR="00E970A2" w:rsidRPr="00FD3843" w:rsidRDefault="00E970A2" w:rsidP="00E970A2">
      <w:pPr>
        <w:pStyle w:val="Default"/>
        <w:rPr>
          <w:sz w:val="16"/>
          <w:szCs w:val="16"/>
        </w:rPr>
      </w:pPr>
      <w:r w:rsidRPr="00FD3843">
        <w:rPr>
          <w:sz w:val="16"/>
          <w:szCs w:val="16"/>
        </w:rPr>
        <w:t xml:space="preserve">2. L'Autorità per l'energia elettrica, il gas e il sistema idrico adotta i provvedimenti di cui alle lettere a) e b) del comma 1, entro dodici mesi dalla data di entrata in vigore del presente decreto per quanto riguarda il settore elettrico e del gas naturale e entro ventiquattro mesi dalla medesima data per quanto riguarda il settore del teleriscaldamento, </w:t>
      </w:r>
      <w:proofErr w:type="spellStart"/>
      <w:r w:rsidRPr="00FD3843">
        <w:rPr>
          <w:sz w:val="16"/>
          <w:szCs w:val="16"/>
        </w:rPr>
        <w:t>teleraffrescamento</w:t>
      </w:r>
      <w:proofErr w:type="spellEnd"/>
      <w:r w:rsidRPr="00FD3843">
        <w:rPr>
          <w:sz w:val="16"/>
          <w:szCs w:val="16"/>
        </w:rPr>
        <w:t xml:space="preserve"> e i consumi di acqua calda per uso domestico. </w:t>
      </w:r>
    </w:p>
    <w:p w:rsidR="00E970A2" w:rsidRPr="00FD3843" w:rsidRDefault="00E970A2" w:rsidP="00E970A2">
      <w:pPr>
        <w:pStyle w:val="Default"/>
        <w:rPr>
          <w:sz w:val="16"/>
          <w:szCs w:val="16"/>
        </w:rPr>
      </w:pPr>
      <w:r w:rsidRPr="00FD3843">
        <w:rPr>
          <w:sz w:val="16"/>
          <w:szCs w:val="16"/>
        </w:rPr>
        <w:t>3. Fatto salvo quanto già previsto dal decreto legislativo 1° giugno 2011, n. 93 e nella prospettiva di un progressivo miglioramento delle prestazioni dei si</w:t>
      </w:r>
      <w:r w:rsidR="00FD3843">
        <w:rPr>
          <w:sz w:val="16"/>
          <w:szCs w:val="16"/>
        </w:rPr>
        <w:t xml:space="preserve">stemi di misurazione </w:t>
      </w:r>
      <w:r w:rsidRPr="00FD3843">
        <w:rPr>
          <w:sz w:val="16"/>
          <w:szCs w:val="16"/>
        </w:rPr>
        <w:t xml:space="preserve">intelligenti e dei contatori intelligenti, introdotti conformemente alle direttive 2009/72/CE e 2009/73/CE, al fine di renderli sempre più aderenti alle esigenze del cliente finale, l'Autorità per l'energia elettrica, il gas ed il sistema idrico, con uno o più provvedimenti da adottare entro ventiquattro mesi dalla data di entrata in vigore del presente decreto, tenuto conto dello standard internazionale IEC 62056 e </w:t>
      </w:r>
      <w:r w:rsidRPr="00FD3843">
        <w:rPr>
          <w:sz w:val="16"/>
          <w:szCs w:val="16"/>
        </w:rPr>
        <w:lastRenderedPageBreak/>
        <w:t>della raccomandazione della Commissione europea 2012/148/UE, predispone le specifiche abilitanti dei sistemi di misurazione intelligenti, a cui le imprese distributrici in qualità di esercenti l'attività di misura sono tenuti ad uniformarsi, affinché:</w:t>
      </w:r>
    </w:p>
    <w:p w:rsidR="00E970A2" w:rsidRPr="00FD3843" w:rsidRDefault="00A879D9" w:rsidP="00A879D9">
      <w:pPr>
        <w:pStyle w:val="Default"/>
        <w:rPr>
          <w:sz w:val="16"/>
          <w:szCs w:val="16"/>
        </w:rPr>
      </w:pPr>
      <w:r w:rsidRPr="00FD3843">
        <w:rPr>
          <w:sz w:val="16"/>
          <w:szCs w:val="16"/>
        </w:rPr>
        <w:t>a)</w:t>
      </w:r>
      <w:r w:rsidR="00E970A2" w:rsidRPr="00FD3843">
        <w:rPr>
          <w:sz w:val="16"/>
          <w:szCs w:val="16"/>
        </w:rPr>
        <w:t xml:space="preserve">i sistemi di misurazione intelligenti forniscano ai clienti finali informazioni sul tempo effettivo di utilizzo e gli obiettivi di efficienza energetica e i benefici per i consumatori finali siano pienamente considerati nella definizione delle funzionalità minime dei contatori e degli obblighi imposti agli operatori di mercato; </w:t>
      </w:r>
    </w:p>
    <w:p w:rsidR="00E970A2" w:rsidRPr="00FD3843" w:rsidRDefault="00E970A2" w:rsidP="00E970A2">
      <w:pPr>
        <w:pStyle w:val="Default"/>
        <w:ind w:left="45"/>
        <w:rPr>
          <w:sz w:val="16"/>
          <w:szCs w:val="16"/>
        </w:rPr>
      </w:pPr>
      <w:r w:rsidRPr="00FD3843">
        <w:rPr>
          <w:sz w:val="16"/>
          <w:szCs w:val="16"/>
        </w:rPr>
        <w:t xml:space="preserve">b) sia garantita la sicurezza dei contatori, la sicurezza nella comunicazione dei dati e la riservatezza dei dati misurati al momento della loro raccolta, conservazione, elaborazione e comunicazione, in conformità alla normativa vigente in materia di protezione dei dati. Ferme restando le responsabilità degli esercenti dell'attività di misura previste dalla normativa vigente, l'Autorità per l'energia elettrica, il gas e il sistema idrico assicura il trattamento dei dati storici di proprietà del cliente finale attraverso apposite strutture indipendenti rispetto agli operatori di mercato, ai distributori e ad ogni altro soggetto, anche cliente finale, con interessi specifici nel settore energetico o in potenziale conflitto di interessi, anche attraverso i propri azionisti, secondo criteri di efficienza e semplificazione; </w:t>
      </w:r>
    </w:p>
    <w:p w:rsidR="00E970A2" w:rsidRPr="00FD3843" w:rsidRDefault="00E970A2" w:rsidP="00E970A2">
      <w:pPr>
        <w:pStyle w:val="Default"/>
        <w:rPr>
          <w:sz w:val="16"/>
          <w:szCs w:val="16"/>
        </w:rPr>
      </w:pPr>
      <w:r w:rsidRPr="00FD3843">
        <w:rPr>
          <w:sz w:val="16"/>
          <w:szCs w:val="16"/>
        </w:rPr>
        <w:t xml:space="preserve">c) nel caso dell'energia elettrica e su richiesta del cliente finale, i contatori siano in grado di tenere conto anche dell'energia elettrica immessa nella rete direttamente dal cliente finale; </w:t>
      </w:r>
    </w:p>
    <w:p w:rsidR="00E970A2" w:rsidRPr="00FD3843" w:rsidRDefault="00E970A2" w:rsidP="00A879D9">
      <w:pPr>
        <w:pStyle w:val="Default"/>
        <w:rPr>
          <w:sz w:val="16"/>
          <w:szCs w:val="16"/>
        </w:rPr>
      </w:pPr>
      <w:r w:rsidRPr="00FD3843">
        <w:rPr>
          <w:sz w:val="16"/>
          <w:szCs w:val="16"/>
        </w:rPr>
        <w:t xml:space="preserve">d) nel caso in cui il cliente finale lo richieda, i dati del contatore relativi all'immissione e al prelievo di energia elettrica siano messi a sua disposizione o, su sua richiesta formale, a disposizione di un soggetto terzo univocamente designato che agisce a suo nome, in un formato facilmente comprensibile che possa essere utilizzato per confrontare offerte comparabili; </w:t>
      </w:r>
    </w:p>
    <w:p w:rsidR="00E970A2" w:rsidRPr="00FD3843" w:rsidRDefault="00E970A2" w:rsidP="00A879D9">
      <w:pPr>
        <w:pStyle w:val="Default"/>
        <w:rPr>
          <w:sz w:val="16"/>
          <w:szCs w:val="16"/>
        </w:rPr>
      </w:pPr>
      <w:r w:rsidRPr="00FD3843">
        <w:rPr>
          <w:sz w:val="16"/>
          <w:szCs w:val="16"/>
        </w:rPr>
        <w:t xml:space="preserve">e) siano adeguatamente considerate le funzionalità necessarie ai fini di quanto previsto all'articolo 11. </w:t>
      </w:r>
    </w:p>
    <w:p w:rsidR="00E970A2" w:rsidRPr="00FD3843" w:rsidRDefault="00E970A2" w:rsidP="00A879D9">
      <w:pPr>
        <w:pStyle w:val="Default"/>
        <w:rPr>
          <w:sz w:val="16"/>
          <w:szCs w:val="16"/>
        </w:rPr>
      </w:pPr>
      <w:r w:rsidRPr="00FD3843">
        <w:rPr>
          <w:sz w:val="16"/>
          <w:szCs w:val="16"/>
        </w:rPr>
        <w:t xml:space="preserve">4. L'Autorità per l'energia elettrica, il gas e il sistema idrico provvede affinché gli esercenti l'attività di misura dell'energia elettrica e del gas naturale assicurino che, sin dal momento dell'installazione dei contatori, i clienti finali ottengano informazioni adeguate con riferimento alla lettura dei dati ed al monitoraggio del consumo energetico. </w:t>
      </w:r>
    </w:p>
    <w:p w:rsidR="00E970A2" w:rsidRPr="00F65941" w:rsidRDefault="00E970A2" w:rsidP="00A879D9">
      <w:pPr>
        <w:pStyle w:val="Default"/>
        <w:rPr>
          <w:sz w:val="16"/>
          <w:szCs w:val="16"/>
          <w:highlight w:val="yellow"/>
        </w:rPr>
      </w:pPr>
      <w:r w:rsidRPr="00FD3843">
        <w:rPr>
          <w:sz w:val="16"/>
          <w:szCs w:val="16"/>
        </w:rPr>
        <w:t xml:space="preserve">5. </w:t>
      </w:r>
      <w:r w:rsidRPr="00F65941">
        <w:rPr>
          <w:sz w:val="16"/>
          <w:szCs w:val="16"/>
          <w:highlight w:val="yellow"/>
        </w:rPr>
        <w:t xml:space="preserve">Per favorire il contenimento dei consumi energetici attraverso la contabilizzazione dei consumi individuali e la suddivisione delle spese in base ai consumi effettivi di ciascun centro di consumo individuale: </w:t>
      </w:r>
    </w:p>
    <w:p w:rsidR="00E970A2" w:rsidRPr="00FD3843" w:rsidRDefault="00E970A2" w:rsidP="00A879D9">
      <w:pPr>
        <w:pStyle w:val="Default"/>
        <w:rPr>
          <w:sz w:val="16"/>
          <w:szCs w:val="16"/>
        </w:rPr>
      </w:pPr>
      <w:r w:rsidRPr="00F65941">
        <w:rPr>
          <w:sz w:val="16"/>
          <w:szCs w:val="16"/>
          <w:highlight w:val="yellow"/>
        </w:rPr>
        <w:t xml:space="preserve">a) qualora il riscaldamento, il raffreddamento o la fornitura di acqua calda per un edificio siano effettuati da una rete di teleriscaldamento o da un sistema di fornitura centralizzato che alimenta una pluralità di edifici, </w:t>
      </w:r>
      <w:proofErr w:type="spellStart"/>
      <w:r w:rsidRPr="00F65941">
        <w:rPr>
          <w:sz w:val="16"/>
          <w:szCs w:val="16"/>
          <w:highlight w:val="yellow"/>
        </w:rPr>
        <w:t>é</w:t>
      </w:r>
      <w:proofErr w:type="spellEnd"/>
      <w:r w:rsidRPr="00F65941">
        <w:rPr>
          <w:sz w:val="16"/>
          <w:szCs w:val="16"/>
          <w:highlight w:val="yellow"/>
        </w:rPr>
        <w:t xml:space="preserve"> obbligatoria entro il 31 dicembre 2016 l'installazione da parte delle imprese di fornitura del servizio di un contatore di fornitura di calore in corrispondenza dello scambiatore di calore collegato alla rete o del punto di fornitura;</w:t>
      </w:r>
      <w:bookmarkStart w:id="0" w:name="_GoBack"/>
      <w:bookmarkEnd w:id="0"/>
      <w:r w:rsidRPr="00FD3843">
        <w:rPr>
          <w:sz w:val="16"/>
          <w:szCs w:val="16"/>
        </w:rPr>
        <w:t xml:space="preserve"> </w:t>
      </w:r>
    </w:p>
    <w:p w:rsidR="00E970A2" w:rsidRPr="00FD3843" w:rsidRDefault="00E970A2" w:rsidP="00A879D9">
      <w:pPr>
        <w:pStyle w:val="Default"/>
        <w:rPr>
          <w:rFonts w:cstheme="minorBidi"/>
          <w:color w:val="auto"/>
          <w:sz w:val="16"/>
          <w:szCs w:val="16"/>
          <w:highlight w:val="yellow"/>
        </w:rPr>
      </w:pPr>
      <w:r w:rsidRPr="00FD3843">
        <w:rPr>
          <w:sz w:val="16"/>
          <w:szCs w:val="16"/>
          <w:highlight w:val="yellow"/>
        </w:rPr>
        <w:t xml:space="preserve">b) nei condomini e negli edifici polifunzionali riforniti da una fonte di riscaldamento o raffreddamento centralizzata o da una rete di teleriscaldamento o da un sistema di fornitura centralizzato che alimenta una pluralità di edifici, </w:t>
      </w:r>
      <w:proofErr w:type="spellStart"/>
      <w:r w:rsidRPr="00FD3843">
        <w:rPr>
          <w:sz w:val="16"/>
          <w:szCs w:val="16"/>
          <w:highlight w:val="yellow"/>
        </w:rPr>
        <w:t>é</w:t>
      </w:r>
      <w:proofErr w:type="spellEnd"/>
      <w:r w:rsidRPr="00FD3843">
        <w:rPr>
          <w:sz w:val="16"/>
          <w:szCs w:val="16"/>
          <w:highlight w:val="yellow"/>
        </w:rPr>
        <w:t xml:space="preserve"> obbligatoria l'installazione entro il 31 dicembre 2016 da parte delle imprese di fornitura del servizio di contatori individuali per misurare l'effettivo consumo di calore o di raffreddamento o di acqua calda per ciascuna unità immobiliare, nella misura in cui sia tecnicamente possibile, efficiente in termini di costi e proporzionato rispetto ai risparmi energetici potenziali. L'efficienza in termini di costi </w:t>
      </w:r>
      <w:proofErr w:type="spellStart"/>
      <w:r w:rsidRPr="00FD3843">
        <w:rPr>
          <w:sz w:val="16"/>
          <w:szCs w:val="16"/>
          <w:highlight w:val="yellow"/>
        </w:rPr>
        <w:t>puo'</w:t>
      </w:r>
      <w:proofErr w:type="spellEnd"/>
      <w:r w:rsidRPr="00FD3843">
        <w:rPr>
          <w:sz w:val="16"/>
          <w:szCs w:val="16"/>
          <w:highlight w:val="yellow"/>
        </w:rPr>
        <w:t xml:space="preserve"> essere valutata con riferimento alla metodologia indicata nella norma UNI EN 15459. Eventuali casi di impossibilità tecnica alla installazione dei suddetti sistemi di contabilizzazione devono essere riportati in apposita relazione tecnica del progettista o del tecnico abilitato;</w:t>
      </w:r>
    </w:p>
    <w:p w:rsidR="00E970A2" w:rsidRPr="00FD3843" w:rsidRDefault="00E970A2" w:rsidP="00A879D9">
      <w:pPr>
        <w:pStyle w:val="Default"/>
        <w:rPr>
          <w:sz w:val="16"/>
          <w:szCs w:val="16"/>
          <w:highlight w:val="yellow"/>
        </w:rPr>
      </w:pPr>
      <w:r w:rsidRPr="00FD3843">
        <w:rPr>
          <w:sz w:val="16"/>
          <w:szCs w:val="16"/>
          <w:highlight w:val="yellow"/>
        </w:rPr>
        <w:t xml:space="preserve">c) nei casi in cui l'uso di contatori individuali non sia tecnicamente possibile o non sia efficiente in termini di costi, per la misura del riscaldamento si ricorre all'installazione di sistemi di termoregolazione e contabilizzazione del calore individuali per misurare il consumo di calore in corrispondenza a ciascun radiatore posto all'interno delle unità immobiliari dei condomini o degli edifici polifunzionali, secondo quanto previsto dalla norma UNI EN 834, con esclusione di quelli situati negli spazi comuni degli edifici, salvo che l'installazione di tali sistemi risulti essere non efficiente in termini di costi con riferimento alla metodologia indicata nella norma UNI EN 15459. In tali casi sono presi in considerazione metodi alternativi efficienti in termini di costi per la misurazione del consumo di calore. Il cliente finale </w:t>
      </w:r>
      <w:proofErr w:type="spellStart"/>
      <w:r w:rsidRPr="00FD3843">
        <w:rPr>
          <w:sz w:val="16"/>
          <w:szCs w:val="16"/>
          <w:highlight w:val="yellow"/>
        </w:rPr>
        <w:t>puo'</w:t>
      </w:r>
      <w:proofErr w:type="spellEnd"/>
      <w:r w:rsidRPr="00FD3843">
        <w:rPr>
          <w:sz w:val="16"/>
          <w:szCs w:val="16"/>
          <w:highlight w:val="yellow"/>
        </w:rPr>
        <w:t xml:space="preserve"> affidare la gestione del servizio di termoregolazione e contabilizzazione del calore ad altro operatore diverso dall'impresa di fornitura, secondo modalità stabilite dall'Autorità per l'energia elettrica, il gas e il sistema idrico, ferma restando la necessità di garantire la continuità nella misurazione del dato; </w:t>
      </w:r>
    </w:p>
    <w:p w:rsidR="00E970A2" w:rsidRPr="00FD3843" w:rsidRDefault="00E970A2" w:rsidP="00A879D9">
      <w:pPr>
        <w:pStyle w:val="Default"/>
        <w:rPr>
          <w:sz w:val="16"/>
          <w:szCs w:val="16"/>
        </w:rPr>
      </w:pPr>
      <w:r w:rsidRPr="00FD3843">
        <w:rPr>
          <w:sz w:val="16"/>
          <w:szCs w:val="16"/>
          <w:highlight w:val="yellow"/>
        </w:rPr>
        <w:t xml:space="preserve">d) quando i condomini sono alimentati dal teleriscaldamento o </w:t>
      </w:r>
      <w:proofErr w:type="spellStart"/>
      <w:r w:rsidRPr="00FD3843">
        <w:rPr>
          <w:sz w:val="16"/>
          <w:szCs w:val="16"/>
          <w:highlight w:val="yellow"/>
        </w:rPr>
        <w:t>teleraffreddamento</w:t>
      </w:r>
      <w:proofErr w:type="spellEnd"/>
      <w:r w:rsidRPr="00FD3843">
        <w:rPr>
          <w:sz w:val="16"/>
          <w:szCs w:val="16"/>
          <w:highlight w:val="yellow"/>
        </w:rPr>
        <w:t xml:space="preserve"> o da sistemi comuni di riscaldamento o raffreddamento, per la corretta suddivisione delle spese connesse al consumo di calore per il riscaldamento degli appartamenti e delle aree comuni, qualora le scale e i corridoi siano dotati di radiatori, e all'uso di acqua calda per il fabbisogno domestico, se prodotta in modo centralizzato, l'importo complessivo deve essere suddiviso in relazione agli effettivi prelievi volontari di energia termica utile e ai costi generali per la manutenzione dell'impianto, secondo quanto previsto dalla norma tecnica UNI 10200 e successivi aggiornamenti. É fatta salva la possibilità, per la prima stagione termica successiva all'installazione dei dispositivi di cui al presente comma, che la suddivisione si determini in base ai soli millesimi di proprietà.</w:t>
      </w:r>
      <w:r w:rsidRPr="00FD3843">
        <w:rPr>
          <w:sz w:val="16"/>
          <w:szCs w:val="16"/>
        </w:rPr>
        <w:t xml:space="preserve"> </w:t>
      </w:r>
    </w:p>
    <w:p w:rsidR="00E970A2" w:rsidRPr="00FD3843" w:rsidRDefault="00E970A2" w:rsidP="00A879D9">
      <w:pPr>
        <w:pStyle w:val="Default"/>
        <w:rPr>
          <w:sz w:val="16"/>
          <w:szCs w:val="16"/>
        </w:rPr>
      </w:pPr>
      <w:r w:rsidRPr="00FD3843">
        <w:rPr>
          <w:sz w:val="16"/>
          <w:szCs w:val="16"/>
        </w:rPr>
        <w:t xml:space="preserve">6. Fatti salvi i provvedimenti normativi e di regolazione già adottati in materia, l'Autorità per l'energia elettrica, il gas ed il sistema idrico, con uno o più provvedimenti da adottare entro dodici mesi dalla data di entrata in vigore del presente decreto, individua le modalità con cui, se tecnicamente possibile ed economicamente giustificato: </w:t>
      </w:r>
    </w:p>
    <w:p w:rsidR="00E970A2" w:rsidRPr="00FD3843" w:rsidRDefault="00E970A2" w:rsidP="00A879D9">
      <w:pPr>
        <w:pStyle w:val="Default"/>
        <w:rPr>
          <w:sz w:val="16"/>
          <w:szCs w:val="16"/>
        </w:rPr>
      </w:pPr>
      <w:r w:rsidRPr="00FD3843">
        <w:rPr>
          <w:sz w:val="16"/>
          <w:szCs w:val="16"/>
        </w:rPr>
        <w:t xml:space="preserve">a) le imprese di distribuzione ovvero le società di vendita di energia elettrica e di gas naturale al dettaglio provvedono, affinché, entro il 31 dicembre 2014, le informazioni sulle fatture emesse siano precise e fondate sul consumo effettivo di energia, secondo le seguenti modalità: </w:t>
      </w:r>
    </w:p>
    <w:p w:rsidR="00E970A2" w:rsidRPr="00FD3843" w:rsidRDefault="00E970A2" w:rsidP="00A879D9">
      <w:pPr>
        <w:pStyle w:val="Default"/>
        <w:rPr>
          <w:sz w:val="16"/>
          <w:szCs w:val="16"/>
        </w:rPr>
      </w:pPr>
      <w:r w:rsidRPr="00FD3843">
        <w:rPr>
          <w:sz w:val="16"/>
          <w:szCs w:val="16"/>
        </w:rPr>
        <w:t xml:space="preserve">1) per consentire al cliente finale di regolare il proprio consumo di energia, la fatturazione deve avvenire sulla base del consumo effettivo almeno con cadenza annuale; </w:t>
      </w:r>
    </w:p>
    <w:p w:rsidR="00E970A2" w:rsidRPr="00FD3843" w:rsidRDefault="00E970A2" w:rsidP="00A879D9">
      <w:pPr>
        <w:pStyle w:val="Default"/>
        <w:rPr>
          <w:sz w:val="16"/>
          <w:szCs w:val="16"/>
        </w:rPr>
      </w:pPr>
      <w:r w:rsidRPr="00FD3843">
        <w:rPr>
          <w:sz w:val="16"/>
          <w:szCs w:val="16"/>
        </w:rPr>
        <w:t xml:space="preserve">2) le informazioni sulla fatturazione devono essere rese disponibili almeno ogni bimestre; </w:t>
      </w:r>
    </w:p>
    <w:p w:rsidR="00E970A2" w:rsidRPr="00FD3843" w:rsidRDefault="00E970A2" w:rsidP="00A879D9">
      <w:pPr>
        <w:pStyle w:val="Default"/>
        <w:rPr>
          <w:sz w:val="16"/>
          <w:szCs w:val="16"/>
        </w:rPr>
      </w:pPr>
      <w:r w:rsidRPr="00FD3843">
        <w:rPr>
          <w:sz w:val="16"/>
          <w:szCs w:val="16"/>
        </w:rPr>
        <w:t xml:space="preserve">3) l'obbligo di cui al numero 2) </w:t>
      </w:r>
      <w:proofErr w:type="spellStart"/>
      <w:r w:rsidRPr="00FD3843">
        <w:rPr>
          <w:sz w:val="16"/>
          <w:szCs w:val="16"/>
        </w:rPr>
        <w:t>puo'</w:t>
      </w:r>
      <w:proofErr w:type="spellEnd"/>
      <w:r w:rsidRPr="00FD3843">
        <w:rPr>
          <w:sz w:val="16"/>
          <w:szCs w:val="16"/>
        </w:rPr>
        <w:t xml:space="preserve"> essere soddisfatto anche con un sistema di autolettura periodica da parte dei clienti finali, in base al quale questi ultimi comunicano i dati dei propri consumi direttamente al fornitore di energia, esclusivamente nei casi in cui siano installati contatori non abilitati alla trasmissione dei dati per via telematica;</w:t>
      </w:r>
    </w:p>
    <w:p w:rsidR="00A879D9" w:rsidRPr="00FD3843" w:rsidRDefault="00A879D9" w:rsidP="00A879D9">
      <w:pPr>
        <w:pStyle w:val="Default"/>
        <w:rPr>
          <w:sz w:val="16"/>
          <w:szCs w:val="16"/>
        </w:rPr>
      </w:pPr>
      <w:r w:rsidRPr="00FD3843">
        <w:rPr>
          <w:sz w:val="16"/>
          <w:szCs w:val="16"/>
        </w:rPr>
        <w:t xml:space="preserve">4) fermo restando quanto previsto al numero 1), la fatturazione si basa sul consumo stimato o un importo forfettario unicamente qualora il cliente finale non abbia comunicato la lettura del proprio contatore per un determinato periodo di fatturazione; </w:t>
      </w:r>
    </w:p>
    <w:p w:rsidR="00A879D9" w:rsidRPr="00FD3843" w:rsidRDefault="00A879D9" w:rsidP="00A879D9">
      <w:pPr>
        <w:pStyle w:val="Default"/>
        <w:rPr>
          <w:sz w:val="16"/>
          <w:szCs w:val="16"/>
        </w:rPr>
      </w:pPr>
      <w:r w:rsidRPr="00FD3843">
        <w:rPr>
          <w:sz w:val="16"/>
          <w:szCs w:val="16"/>
        </w:rPr>
        <w:t xml:space="preserve">5) l'Autorità per l'energia elettrica, il gas ed il sistema idrico </w:t>
      </w:r>
      <w:proofErr w:type="spellStart"/>
      <w:r w:rsidRPr="00FD3843">
        <w:rPr>
          <w:sz w:val="16"/>
          <w:szCs w:val="16"/>
        </w:rPr>
        <w:t>puo'</w:t>
      </w:r>
      <w:proofErr w:type="spellEnd"/>
      <w:r w:rsidRPr="00FD3843">
        <w:rPr>
          <w:sz w:val="16"/>
          <w:szCs w:val="16"/>
        </w:rPr>
        <w:t xml:space="preserve"> esentare dai requisiti di cui ai numeri 1) e 2) il gas utilizzato solo ai fini di cottura. </w:t>
      </w:r>
    </w:p>
    <w:p w:rsidR="00A879D9" w:rsidRPr="00FD3843" w:rsidRDefault="00A879D9" w:rsidP="00A879D9">
      <w:pPr>
        <w:pStyle w:val="Default"/>
        <w:rPr>
          <w:sz w:val="16"/>
          <w:szCs w:val="16"/>
        </w:rPr>
      </w:pPr>
      <w:r w:rsidRPr="00FD3843">
        <w:rPr>
          <w:sz w:val="16"/>
          <w:szCs w:val="16"/>
        </w:rPr>
        <w:t xml:space="preserve">b) le imprese di distribuzione ovvero le società di vendita di energia elettrica e di gas naturale al dettaglio, nel caso in cui siano installati contatori, conformemente alle direttive 2009/72/CE e 2009/73/CE, provvedono affinché i clienti finali abbiano la possibilità di accedere agevolmente a informazioni complementari sui consumi storici che consentano loro di effettuare controlli autonomi dettagliati. Le informazioni complementari sui consumi storici </w:t>
      </w:r>
    </w:p>
    <w:p w:rsidR="00A879D9" w:rsidRPr="00FD3843" w:rsidRDefault="00A879D9" w:rsidP="00A879D9">
      <w:pPr>
        <w:pStyle w:val="Default"/>
        <w:rPr>
          <w:sz w:val="16"/>
          <w:szCs w:val="16"/>
        </w:rPr>
      </w:pPr>
      <w:r w:rsidRPr="00FD3843">
        <w:rPr>
          <w:sz w:val="16"/>
          <w:szCs w:val="16"/>
        </w:rPr>
        <w:t xml:space="preserve">comprendono almeno: </w:t>
      </w:r>
    </w:p>
    <w:p w:rsidR="00A879D9" w:rsidRPr="00FD3843" w:rsidRDefault="00A879D9" w:rsidP="00A879D9">
      <w:pPr>
        <w:pStyle w:val="Default"/>
        <w:rPr>
          <w:sz w:val="16"/>
          <w:szCs w:val="16"/>
        </w:rPr>
      </w:pPr>
      <w:r w:rsidRPr="00FD3843">
        <w:rPr>
          <w:sz w:val="16"/>
          <w:szCs w:val="16"/>
        </w:rPr>
        <w:t xml:space="preserve">1) dati cumulativi relativi ad almeno i tre anni precedenti o al periodo trascorso dall'inizio del contratto di fornitura, se inferiore. I dati devono corrispondere agli intervalli per i quali sono state fornite informazioni sulla fatturazione; </w:t>
      </w:r>
    </w:p>
    <w:p w:rsidR="00A879D9" w:rsidRPr="00FD3843" w:rsidRDefault="00A879D9" w:rsidP="00A879D9">
      <w:pPr>
        <w:pStyle w:val="Default"/>
        <w:rPr>
          <w:sz w:val="16"/>
          <w:szCs w:val="16"/>
        </w:rPr>
      </w:pPr>
      <w:r w:rsidRPr="00FD3843">
        <w:rPr>
          <w:sz w:val="16"/>
          <w:szCs w:val="16"/>
        </w:rPr>
        <w:t xml:space="preserve">2) dati dettagliati corrispondenti al tempo di utilizzazione per ciascun giorno, mese e anno. Tali dati sono resi disponibili al cliente finale via internet o mediante l'interfaccia del contatore </w:t>
      </w:r>
    </w:p>
    <w:p w:rsidR="00A879D9" w:rsidRPr="00FD3843" w:rsidRDefault="00A879D9" w:rsidP="00A879D9">
      <w:pPr>
        <w:pStyle w:val="Default"/>
        <w:rPr>
          <w:sz w:val="16"/>
          <w:szCs w:val="16"/>
        </w:rPr>
      </w:pPr>
      <w:r w:rsidRPr="00FD3843">
        <w:rPr>
          <w:sz w:val="16"/>
          <w:szCs w:val="16"/>
        </w:rPr>
        <w:t xml:space="preserve">per un periodo che include almeno i 24 mesi precedenti o per il periodo trascorso dall'inizio del contratto di fornitura, se inferiore. </w:t>
      </w:r>
    </w:p>
    <w:p w:rsidR="00A879D9" w:rsidRPr="00FD3843" w:rsidRDefault="00A879D9" w:rsidP="00A879D9">
      <w:pPr>
        <w:pStyle w:val="Default"/>
        <w:rPr>
          <w:sz w:val="16"/>
          <w:szCs w:val="16"/>
        </w:rPr>
      </w:pPr>
      <w:r w:rsidRPr="00FD3843">
        <w:rPr>
          <w:sz w:val="16"/>
          <w:szCs w:val="16"/>
        </w:rPr>
        <w:t xml:space="preserve">7. Fatti salvi i provvedimenti normativi e di regolazione già adottati in materia, l'Autorità per l'energia elettrica, il gas ed il sistema idrico, con uno o più provvedimenti da adottare entro diciotto mesi dalla data di entrata in vigore del presente decreto, individua le modalità con cui le società di </w:t>
      </w:r>
      <w:r w:rsidRPr="00FD3843">
        <w:rPr>
          <w:sz w:val="16"/>
          <w:szCs w:val="16"/>
        </w:rPr>
        <w:lastRenderedPageBreak/>
        <w:t xml:space="preserve">vendita di energia al dettaglio, indipendentemente dal fatto che i contatori intelligenti di cui alle direttive 2009/72/CE e 2009/73/CE siano installati o meno, provvedono affinché: </w:t>
      </w:r>
    </w:p>
    <w:p w:rsidR="00A879D9" w:rsidRPr="00FD3843" w:rsidRDefault="00A879D9" w:rsidP="00A879D9">
      <w:pPr>
        <w:pStyle w:val="Default"/>
        <w:rPr>
          <w:sz w:val="16"/>
          <w:szCs w:val="16"/>
        </w:rPr>
      </w:pPr>
      <w:r w:rsidRPr="00FD3843">
        <w:rPr>
          <w:sz w:val="16"/>
          <w:szCs w:val="16"/>
        </w:rPr>
        <w:t xml:space="preserve">a) nella misura in cui sono disponibili, le informazioni relative alla fatturazione energetica e ai consumi storici dei clienti finali siano rese disponibili, su richiesta formale del cliente finale, a un fornitore di servizi energetici designato dal cliente finale stesso; </w:t>
      </w:r>
    </w:p>
    <w:p w:rsidR="00A879D9" w:rsidRPr="00FD3843" w:rsidRDefault="00A879D9" w:rsidP="00A879D9">
      <w:pPr>
        <w:pStyle w:val="Default"/>
        <w:rPr>
          <w:sz w:val="16"/>
          <w:szCs w:val="16"/>
        </w:rPr>
      </w:pPr>
      <w:r w:rsidRPr="00FD3843">
        <w:rPr>
          <w:sz w:val="16"/>
          <w:szCs w:val="16"/>
        </w:rPr>
        <w:t xml:space="preserve">b) ai clienti finali sia offerta l'opzione di ricevere informazioni sulla fatturazione e bollette in via elettronica e sia fornita, su richiesta, una spiegazione chiara e comprensibile sul modo in cui la loro fattura </w:t>
      </w:r>
      <w:proofErr w:type="spellStart"/>
      <w:r w:rsidRPr="00FD3843">
        <w:rPr>
          <w:sz w:val="16"/>
          <w:szCs w:val="16"/>
        </w:rPr>
        <w:t>é</w:t>
      </w:r>
      <w:proofErr w:type="spellEnd"/>
      <w:r w:rsidRPr="00FD3843">
        <w:rPr>
          <w:sz w:val="16"/>
          <w:szCs w:val="16"/>
        </w:rPr>
        <w:t xml:space="preserve"> stata compilata, soprattutto qualora le fatture non siano basate sul consumo effettivo; </w:t>
      </w:r>
    </w:p>
    <w:p w:rsidR="00A879D9" w:rsidRPr="00FD3843" w:rsidRDefault="00A879D9" w:rsidP="00A879D9">
      <w:pPr>
        <w:pStyle w:val="Default"/>
        <w:rPr>
          <w:sz w:val="16"/>
          <w:szCs w:val="16"/>
        </w:rPr>
      </w:pPr>
      <w:r w:rsidRPr="00FD3843">
        <w:rPr>
          <w:sz w:val="16"/>
          <w:szCs w:val="16"/>
        </w:rPr>
        <w:t xml:space="preserve">c) insieme alla fattura siano rese disponibili ai clienti finali le seguenti informazioni minime per presentare un resoconto globale dei costi energetici attuali: </w:t>
      </w:r>
    </w:p>
    <w:p w:rsidR="00A879D9" w:rsidRPr="00FD3843" w:rsidRDefault="00A879D9" w:rsidP="00A879D9">
      <w:pPr>
        <w:pStyle w:val="Default"/>
        <w:rPr>
          <w:sz w:val="16"/>
          <w:szCs w:val="16"/>
        </w:rPr>
      </w:pPr>
      <w:r w:rsidRPr="00FD3843">
        <w:rPr>
          <w:sz w:val="16"/>
          <w:szCs w:val="16"/>
        </w:rPr>
        <w:t xml:space="preserve">1) prezzi correnti effettivi e consumo energetico effettivo; </w:t>
      </w:r>
    </w:p>
    <w:p w:rsidR="00A879D9" w:rsidRPr="00FD3843" w:rsidRDefault="00A879D9" w:rsidP="00A879D9">
      <w:pPr>
        <w:pStyle w:val="Default"/>
        <w:rPr>
          <w:sz w:val="16"/>
          <w:szCs w:val="16"/>
        </w:rPr>
      </w:pPr>
      <w:r w:rsidRPr="00FD3843">
        <w:rPr>
          <w:sz w:val="16"/>
          <w:szCs w:val="16"/>
        </w:rPr>
        <w:t xml:space="preserve">2) confronti tra il consumo attuale di energia del cliente finale e il consumo nello stesso periodo dell'anno precedente, preferibilmente sotto forma di grafico; </w:t>
      </w:r>
    </w:p>
    <w:p w:rsidR="00A879D9" w:rsidRPr="00FD3843" w:rsidRDefault="00A879D9" w:rsidP="00A879D9">
      <w:pPr>
        <w:pStyle w:val="Default"/>
        <w:rPr>
          <w:sz w:val="16"/>
          <w:szCs w:val="16"/>
        </w:rPr>
      </w:pPr>
      <w:r w:rsidRPr="00FD3843">
        <w:rPr>
          <w:sz w:val="16"/>
          <w:szCs w:val="16"/>
        </w:rPr>
        <w:t>3) informazioni sui punti di contatto per le organizzazioni dei consumatori, le agenzie per l'energia o organismi analoghi, compresi i siti internet da cui si possono ottenere informazioni sulle misure di</w:t>
      </w:r>
    </w:p>
    <w:p w:rsidR="00A879D9" w:rsidRPr="00FD3843" w:rsidRDefault="00A879D9" w:rsidP="00A879D9">
      <w:pPr>
        <w:pStyle w:val="Default"/>
        <w:rPr>
          <w:sz w:val="16"/>
          <w:szCs w:val="16"/>
        </w:rPr>
      </w:pPr>
      <w:r w:rsidRPr="00FD3843">
        <w:rPr>
          <w:sz w:val="16"/>
          <w:szCs w:val="16"/>
        </w:rPr>
        <w:t xml:space="preserve">miglioramento dell'efficienza energetica disponibili, profili comparativi di utenza finale ovvero specifiche tecniche obiettive per le apparecchiature che utilizzano energia; </w:t>
      </w:r>
    </w:p>
    <w:p w:rsidR="00A879D9" w:rsidRPr="00FD3843" w:rsidRDefault="00A879D9" w:rsidP="00A879D9">
      <w:pPr>
        <w:pStyle w:val="Default"/>
        <w:rPr>
          <w:sz w:val="16"/>
          <w:szCs w:val="16"/>
        </w:rPr>
      </w:pPr>
      <w:r w:rsidRPr="00FD3843">
        <w:rPr>
          <w:sz w:val="16"/>
          <w:szCs w:val="16"/>
        </w:rPr>
        <w:t xml:space="preserve">d) su richiesta del cliente finale, siano fornite, nelle fatture, informazioni aggiuntive, distinte dalla richieste di pagamento, per consentire la valutazione globale dei consumi energetici e vengano offerte soluzioni flessibili per i pagamenti effettivi; </w:t>
      </w:r>
    </w:p>
    <w:p w:rsidR="00A879D9" w:rsidRPr="00FD3843" w:rsidRDefault="00A879D9" w:rsidP="00A879D9">
      <w:pPr>
        <w:pStyle w:val="Default"/>
        <w:rPr>
          <w:sz w:val="16"/>
          <w:szCs w:val="16"/>
        </w:rPr>
      </w:pPr>
      <w:r w:rsidRPr="00FD3843">
        <w:rPr>
          <w:sz w:val="16"/>
          <w:szCs w:val="16"/>
        </w:rPr>
        <w:t xml:space="preserve">e) le informazioni e le stime dei costi energetici siano fornite ai consumatori, su richiesta, tempestivamente e in un formato facilmente comprensibile che consenta ai consumatori di confrontare offerte comparabili. L'Autorità per l'energia elettrica, il gas ed il sistema idrico valuta le modalità più opportune per garantire che i clienti finali accedano a confronti tra i propri consumi e quelli di un cliente finale medio o di riferimento della stessa categoria d'utenza. </w:t>
      </w:r>
    </w:p>
    <w:p w:rsidR="00A879D9" w:rsidRPr="00FD3843" w:rsidRDefault="00A879D9" w:rsidP="00A879D9">
      <w:pPr>
        <w:pStyle w:val="Default"/>
        <w:rPr>
          <w:sz w:val="16"/>
          <w:szCs w:val="16"/>
        </w:rPr>
      </w:pPr>
      <w:r w:rsidRPr="00FD3843">
        <w:rPr>
          <w:sz w:val="16"/>
          <w:szCs w:val="16"/>
        </w:rPr>
        <w:t xml:space="preserve">8. L'Autorità per l'energia elettrica, il gas e il sistema idrico assicura che non siano applicati specifici corrispettivi ai clienti finali per la ricezione delle fatture, delle informazioni sulla fatturazione e per l'accesso ai dati relativi ai loro consumi. Nello svolgimento dei compiti ad essa assegnati dal presente articolo, al fine di evitare duplicazioni di attività e di costi, la stessa Autorità si avvale ove necessario del Sistema Informativo Integrato (SII) di cui all'articolo 1-bis del decreto-legge 8 luglio 2010, n. 105, convertito, con modificazioni, in legge 13 agosto 2010, n. 129, e della banca dati degli incentivi di cui all'articolo 15-bis del decreto-legge n. 63 del 2013, convertito con modificazioni in legge 3 agosto 2013, n. 90. </w:t>
      </w:r>
    </w:p>
    <w:p w:rsidR="00A879D9" w:rsidRPr="00FD3843" w:rsidRDefault="00A879D9" w:rsidP="00A879D9">
      <w:pPr>
        <w:pStyle w:val="Default"/>
        <w:rPr>
          <w:sz w:val="16"/>
          <w:szCs w:val="16"/>
        </w:rPr>
      </w:pPr>
    </w:p>
    <w:p w:rsidR="00A879D9" w:rsidRPr="00FD3843" w:rsidRDefault="00A879D9" w:rsidP="00A879D9">
      <w:pPr>
        <w:pStyle w:val="Default"/>
        <w:rPr>
          <w:sz w:val="16"/>
          <w:szCs w:val="16"/>
        </w:rPr>
      </w:pPr>
      <w:r w:rsidRPr="00FD3843">
        <w:rPr>
          <w:b/>
          <w:bCs/>
          <w:sz w:val="16"/>
          <w:szCs w:val="16"/>
        </w:rPr>
        <w:t xml:space="preserve">Art. 16 </w:t>
      </w:r>
    </w:p>
    <w:p w:rsidR="00A879D9" w:rsidRPr="00FD3843" w:rsidRDefault="00A879D9" w:rsidP="00A879D9">
      <w:pPr>
        <w:pStyle w:val="Default"/>
        <w:rPr>
          <w:sz w:val="16"/>
          <w:szCs w:val="16"/>
        </w:rPr>
      </w:pPr>
      <w:r w:rsidRPr="00FD3843">
        <w:rPr>
          <w:b/>
          <w:bCs/>
          <w:sz w:val="16"/>
          <w:szCs w:val="16"/>
        </w:rPr>
        <w:t xml:space="preserve">Sanzioni </w:t>
      </w:r>
    </w:p>
    <w:p w:rsidR="00A879D9" w:rsidRPr="00FD3843" w:rsidRDefault="00A879D9" w:rsidP="00A879D9">
      <w:pPr>
        <w:pStyle w:val="Default"/>
        <w:rPr>
          <w:sz w:val="16"/>
          <w:szCs w:val="16"/>
        </w:rPr>
      </w:pPr>
      <w:r w:rsidRPr="00FD3843">
        <w:rPr>
          <w:sz w:val="16"/>
          <w:szCs w:val="16"/>
        </w:rPr>
        <w:t xml:space="preserve">1. Le grandi imprese e le imprese a forte consumo di energia che non effettuano la diagnosi di cui all'articolo 8, commi 1 e 3, sono soggetti ad una sanzione amministrativa pecuniaria da 4.000 a 40.000 euro. Quando la diagnosi non </w:t>
      </w:r>
      <w:proofErr w:type="spellStart"/>
      <w:r w:rsidRPr="00FD3843">
        <w:rPr>
          <w:sz w:val="16"/>
          <w:szCs w:val="16"/>
        </w:rPr>
        <w:t>é</w:t>
      </w:r>
      <w:proofErr w:type="spellEnd"/>
      <w:r w:rsidRPr="00FD3843">
        <w:rPr>
          <w:sz w:val="16"/>
          <w:szCs w:val="16"/>
        </w:rPr>
        <w:t xml:space="preserve"> effettuata in conformità alle prescrizioni di cui all'articolo 8 si applica una sanzione amministrativa pecuniaria da euro 2.000 ad euro 20.000. </w:t>
      </w:r>
    </w:p>
    <w:p w:rsidR="00A879D9" w:rsidRPr="00FD3843" w:rsidRDefault="00A879D9" w:rsidP="00A879D9">
      <w:pPr>
        <w:pStyle w:val="Default"/>
        <w:rPr>
          <w:sz w:val="16"/>
          <w:szCs w:val="16"/>
        </w:rPr>
      </w:pPr>
      <w:r w:rsidRPr="00FD3843">
        <w:rPr>
          <w:sz w:val="16"/>
          <w:szCs w:val="16"/>
        </w:rPr>
        <w:t xml:space="preserve">2. L'esercente l'attività di misura che, nei casi previsti dall'articolo 9, comma 1, lettera b) ed in violazione delle modalità individuate dall'Autorità per l'energia elettrica, il gas e il sistema idrico, non fornisce ai clienti finali i contatori individuali aventi le caratteristiche di cui alla lettera a) del predetto comma </w:t>
      </w:r>
      <w:proofErr w:type="spellStart"/>
      <w:r w:rsidRPr="00FD3843">
        <w:rPr>
          <w:sz w:val="16"/>
          <w:szCs w:val="16"/>
        </w:rPr>
        <w:t>é</w:t>
      </w:r>
      <w:proofErr w:type="spellEnd"/>
      <w:r w:rsidRPr="00FD3843">
        <w:rPr>
          <w:sz w:val="16"/>
          <w:szCs w:val="16"/>
        </w:rPr>
        <w:t xml:space="preserve"> soggetto ad una sanzione amministrativa pecuniaria da 500 a 2500 euro, per ciascuna omissione. </w:t>
      </w:r>
    </w:p>
    <w:p w:rsidR="00A879D9" w:rsidRPr="00FD3843" w:rsidRDefault="00A879D9" w:rsidP="00A879D9">
      <w:pPr>
        <w:pStyle w:val="Default"/>
        <w:rPr>
          <w:sz w:val="16"/>
          <w:szCs w:val="16"/>
        </w:rPr>
      </w:pPr>
      <w:r w:rsidRPr="00FD3843">
        <w:rPr>
          <w:sz w:val="16"/>
          <w:szCs w:val="16"/>
        </w:rPr>
        <w:t xml:space="preserve">3. L'esercente l'attività di misura che fornisce sistemi di misurazione intelligenti non conformi alle specifiche fissate dall'Autorità per l'energia elettrica, il gas e il sistema idrico a norma dell'articolo 9, comma 3, lettere a), b) c) ed e), </w:t>
      </w:r>
      <w:proofErr w:type="spellStart"/>
      <w:r w:rsidRPr="00FD3843">
        <w:rPr>
          <w:sz w:val="16"/>
          <w:szCs w:val="16"/>
        </w:rPr>
        <w:t>é</w:t>
      </w:r>
      <w:proofErr w:type="spellEnd"/>
      <w:r w:rsidRPr="00FD3843">
        <w:rPr>
          <w:sz w:val="16"/>
          <w:szCs w:val="16"/>
        </w:rPr>
        <w:t xml:space="preserve"> soggetto ad una sanzione amministrativa pecuniaria da 500 a 2.500 euro. Le sanzioni di cui al presente comma sono irrogate dall'Autorità per l'energia elettrica, il gas e il sistema idrico. </w:t>
      </w:r>
    </w:p>
    <w:p w:rsidR="00A879D9" w:rsidRPr="00FD3843" w:rsidRDefault="00A879D9" w:rsidP="00A879D9">
      <w:pPr>
        <w:pStyle w:val="Default"/>
        <w:rPr>
          <w:sz w:val="16"/>
          <w:szCs w:val="16"/>
        </w:rPr>
      </w:pPr>
      <w:r w:rsidRPr="00FD3843">
        <w:rPr>
          <w:sz w:val="16"/>
          <w:szCs w:val="16"/>
        </w:rPr>
        <w:t xml:space="preserve">4. L'esercente l'attività di misura che al momento dell'installazione dei contatori non fornisce ai clienti finali consulenza ed informazioni adeguate secondo quanto stabilito dall'Autorità per l'energia elettrica, il gas e il sistema idrico, in particolare sul loro effettivo potenziale con riferimento alla lettura dei dati ed al monitoraggio del consumo energetico, </w:t>
      </w:r>
      <w:proofErr w:type="spellStart"/>
      <w:r w:rsidRPr="00FD3843">
        <w:rPr>
          <w:sz w:val="16"/>
          <w:szCs w:val="16"/>
        </w:rPr>
        <w:t>é</w:t>
      </w:r>
      <w:proofErr w:type="spellEnd"/>
      <w:r w:rsidRPr="00FD3843">
        <w:rPr>
          <w:sz w:val="16"/>
          <w:szCs w:val="16"/>
        </w:rPr>
        <w:t xml:space="preserve"> soggetto ad una sanzione amministrativa pecuniaria da 250 a 1500 euro. </w:t>
      </w:r>
    </w:p>
    <w:p w:rsidR="00A879D9" w:rsidRPr="00FD3843" w:rsidRDefault="00A879D9" w:rsidP="00A879D9">
      <w:pPr>
        <w:pStyle w:val="Default"/>
        <w:rPr>
          <w:sz w:val="16"/>
          <w:szCs w:val="16"/>
        </w:rPr>
      </w:pPr>
      <w:r w:rsidRPr="00FD3843">
        <w:rPr>
          <w:sz w:val="16"/>
          <w:szCs w:val="16"/>
        </w:rPr>
        <w:t xml:space="preserve">5. L'impresa di fornitura del servizio di energia termica tramite teleriscaldamento o </w:t>
      </w:r>
      <w:proofErr w:type="spellStart"/>
      <w:r w:rsidRPr="00FD3843">
        <w:rPr>
          <w:sz w:val="16"/>
          <w:szCs w:val="16"/>
        </w:rPr>
        <w:t>teleraffrescamento</w:t>
      </w:r>
      <w:proofErr w:type="spellEnd"/>
      <w:r w:rsidRPr="00FD3843">
        <w:rPr>
          <w:sz w:val="16"/>
          <w:szCs w:val="16"/>
        </w:rPr>
        <w:t xml:space="preserve"> o tramite un sistema di fornitura centralizzato che alimenta una pluralità di edifici che non ottempera agli obblighi di installazione di contatori individuali di cui all'articolo 9, comma 5, lettera a), entro il termine ivi previsto, </w:t>
      </w:r>
      <w:proofErr w:type="spellStart"/>
      <w:r w:rsidRPr="00FD3843">
        <w:rPr>
          <w:sz w:val="16"/>
          <w:szCs w:val="16"/>
        </w:rPr>
        <w:t>é</w:t>
      </w:r>
      <w:proofErr w:type="spellEnd"/>
      <w:r w:rsidRPr="00FD3843">
        <w:rPr>
          <w:sz w:val="16"/>
          <w:szCs w:val="16"/>
        </w:rPr>
        <w:t xml:space="preserve"> soggetta ad una sanzione amministrativa pecuniaria da 500 a 2500 euro. </w:t>
      </w:r>
    </w:p>
    <w:p w:rsidR="00A879D9" w:rsidRPr="00FD3843" w:rsidRDefault="00A879D9" w:rsidP="00A879D9">
      <w:pPr>
        <w:pStyle w:val="Default"/>
        <w:rPr>
          <w:sz w:val="16"/>
          <w:szCs w:val="16"/>
        </w:rPr>
      </w:pPr>
      <w:r w:rsidRPr="00FD3843">
        <w:rPr>
          <w:sz w:val="16"/>
          <w:szCs w:val="16"/>
        </w:rPr>
        <w:t>6. L'impresa di fornitura del servizio di un contatore individuale che, richiesta dal cliente finale che ha la disponibilità dell'unità immobiliare, nei casi d</w:t>
      </w:r>
      <w:r w:rsidR="00FD3843">
        <w:rPr>
          <w:sz w:val="16"/>
          <w:szCs w:val="16"/>
        </w:rPr>
        <w:t xml:space="preserve">i cui all'articolo 9, comma 5, </w:t>
      </w:r>
      <w:r w:rsidRPr="00FD3843">
        <w:rPr>
          <w:sz w:val="16"/>
          <w:szCs w:val="16"/>
        </w:rPr>
        <w:t xml:space="preserve">lettera b), non installa, entro il termine ivi previsto, un contatore individuale di cui alla predetta lettera b), </w:t>
      </w:r>
      <w:proofErr w:type="spellStart"/>
      <w:r w:rsidRPr="00FD3843">
        <w:rPr>
          <w:sz w:val="16"/>
          <w:szCs w:val="16"/>
        </w:rPr>
        <w:t>é</w:t>
      </w:r>
      <w:proofErr w:type="spellEnd"/>
      <w:r w:rsidRPr="00FD3843">
        <w:rPr>
          <w:sz w:val="16"/>
          <w:szCs w:val="16"/>
        </w:rPr>
        <w:t xml:space="preserve"> soggetta ad una sanzione amministrativa pecuniaria da 500 a 2500 euro. La disposizione di cui al presente comma non si applica quando da una relazione tecnica di un progettista o di un tecnico abilitato risulta che l'installazione del contatore individuale non </w:t>
      </w:r>
      <w:proofErr w:type="spellStart"/>
      <w:r w:rsidRPr="00FD3843">
        <w:rPr>
          <w:sz w:val="16"/>
          <w:szCs w:val="16"/>
        </w:rPr>
        <w:t>é</w:t>
      </w:r>
      <w:proofErr w:type="spellEnd"/>
      <w:r w:rsidRPr="00FD3843">
        <w:rPr>
          <w:sz w:val="16"/>
          <w:szCs w:val="16"/>
        </w:rPr>
        <w:t xml:space="preserve"> tecnicamente possibile o non </w:t>
      </w:r>
      <w:proofErr w:type="spellStart"/>
      <w:r w:rsidRPr="00FD3843">
        <w:rPr>
          <w:sz w:val="16"/>
          <w:szCs w:val="16"/>
        </w:rPr>
        <w:t>é</w:t>
      </w:r>
      <w:proofErr w:type="spellEnd"/>
      <w:r w:rsidRPr="00FD3843">
        <w:rPr>
          <w:sz w:val="16"/>
          <w:szCs w:val="16"/>
        </w:rPr>
        <w:t xml:space="preserve"> efficiente in termini di costi o non </w:t>
      </w:r>
      <w:proofErr w:type="spellStart"/>
      <w:r w:rsidRPr="00FD3843">
        <w:rPr>
          <w:sz w:val="16"/>
          <w:szCs w:val="16"/>
        </w:rPr>
        <w:t>é</w:t>
      </w:r>
      <w:proofErr w:type="spellEnd"/>
      <w:r w:rsidRPr="00FD3843">
        <w:rPr>
          <w:sz w:val="16"/>
          <w:szCs w:val="16"/>
        </w:rPr>
        <w:t xml:space="preserve"> proporzionata rispetto ai risparmi energetici potenziali. </w:t>
      </w:r>
    </w:p>
    <w:p w:rsidR="00A879D9" w:rsidRPr="00FD3843" w:rsidRDefault="00A879D9" w:rsidP="00A879D9">
      <w:pPr>
        <w:pStyle w:val="Default"/>
        <w:rPr>
          <w:sz w:val="16"/>
          <w:szCs w:val="16"/>
          <w:highlight w:val="yellow"/>
        </w:rPr>
      </w:pPr>
      <w:r w:rsidRPr="00FD3843">
        <w:rPr>
          <w:sz w:val="16"/>
          <w:szCs w:val="16"/>
          <w:highlight w:val="yellow"/>
        </w:rPr>
        <w:t xml:space="preserve">7. Nei casi di cui all'articolo 9, comma 5, lettera c) il condominio e i clienti finali che acquistano energia per un edificio polifunzionale che non provvedono ad installare sistemi di termoregolazione e contabilizzazione del calore individuali per misurare il consumo di calore in corrispondenza di ciascun radiatore posto all'interno dell'unità immobiliare sono soggetti, ciascuno, alla sanzione amministrativa pecuniaria da 500 a 2500 euro. La disposizione di cui al primo periodo non si applica quando da una relazione tecnica di un progettista o di un tecnico abilitato risulta che l'installazione dei predetti sistemi non </w:t>
      </w:r>
      <w:proofErr w:type="spellStart"/>
      <w:r w:rsidRPr="00FD3843">
        <w:rPr>
          <w:sz w:val="16"/>
          <w:szCs w:val="16"/>
          <w:highlight w:val="yellow"/>
        </w:rPr>
        <w:t>é</w:t>
      </w:r>
      <w:proofErr w:type="spellEnd"/>
      <w:r w:rsidRPr="00FD3843">
        <w:rPr>
          <w:sz w:val="16"/>
          <w:szCs w:val="16"/>
          <w:highlight w:val="yellow"/>
        </w:rPr>
        <w:t xml:space="preserve"> efficiente in termini di costi. </w:t>
      </w:r>
    </w:p>
    <w:p w:rsidR="00A879D9" w:rsidRPr="00FD3843" w:rsidRDefault="00A879D9" w:rsidP="00A879D9">
      <w:pPr>
        <w:pStyle w:val="Default"/>
        <w:rPr>
          <w:sz w:val="16"/>
          <w:szCs w:val="16"/>
        </w:rPr>
      </w:pPr>
      <w:r w:rsidRPr="00FD3843">
        <w:rPr>
          <w:sz w:val="16"/>
          <w:szCs w:val="16"/>
          <w:highlight w:val="yellow"/>
        </w:rPr>
        <w:t>8. É soggetto ad una sanzione amministrativa da 500 a 2500 euro il condominio alimentato dal teleriscaldamento o dal tele raffreddamento o da sistemi comuni di riscaldamento o raffreddamento che non ripartisce le spese in conformità alle disposizioni di cui all'articolo 9 comma 5 lettera d).</w:t>
      </w:r>
      <w:r w:rsidRPr="00FD3843">
        <w:rPr>
          <w:sz w:val="16"/>
          <w:szCs w:val="16"/>
        </w:rPr>
        <w:t xml:space="preserve"> </w:t>
      </w:r>
    </w:p>
    <w:p w:rsidR="00A879D9" w:rsidRPr="00FD3843" w:rsidRDefault="00A879D9" w:rsidP="00A879D9">
      <w:pPr>
        <w:pStyle w:val="Default"/>
        <w:rPr>
          <w:sz w:val="16"/>
          <w:szCs w:val="16"/>
        </w:rPr>
      </w:pPr>
      <w:r w:rsidRPr="00FD3843">
        <w:rPr>
          <w:sz w:val="16"/>
          <w:szCs w:val="16"/>
        </w:rPr>
        <w:t xml:space="preserve">9. L'impresa di distribuzione o le società di vendita di energia elettrica e di gas naturale al dettaglio che non forniscono nelle fatture emesse nei confronti di clienti finali presso i quali non sono installati contatori intelligenti le informazioni previste dall'Autorità per l'energia elettrica, il gas e il sistema idrico, a norma dell'articolo 9, comma 6, lettera a), sono soggette ad una sanzione amministrativa pecuniaria da 150 a 2500 euro per ciascuna omissione </w:t>
      </w:r>
    </w:p>
    <w:p w:rsidR="00A879D9" w:rsidRPr="00FD3843" w:rsidRDefault="00A879D9" w:rsidP="00A879D9">
      <w:pPr>
        <w:pStyle w:val="Default"/>
        <w:rPr>
          <w:sz w:val="16"/>
          <w:szCs w:val="16"/>
        </w:rPr>
      </w:pPr>
      <w:r w:rsidRPr="00FD3843">
        <w:rPr>
          <w:sz w:val="16"/>
          <w:szCs w:val="16"/>
        </w:rPr>
        <w:t>10. L'impresa di distribuzione o la società di vendita di energia elettrica e di gas naturale al dettaglio che non consentono ai clienti finali di accedere alle informazioni complementari sui consumi storici in conformità a quanto previsto dall'Autorità per l'energia elettrica, il gas e il sistema idrico, a norma</w:t>
      </w:r>
    </w:p>
    <w:p w:rsidR="00A879D9" w:rsidRPr="00FD3843" w:rsidRDefault="00A879D9" w:rsidP="00A879D9">
      <w:pPr>
        <w:pStyle w:val="Default"/>
        <w:rPr>
          <w:sz w:val="16"/>
          <w:szCs w:val="16"/>
        </w:rPr>
      </w:pPr>
      <w:r w:rsidRPr="00FD3843">
        <w:rPr>
          <w:sz w:val="16"/>
          <w:szCs w:val="16"/>
        </w:rPr>
        <w:t xml:space="preserve">dell'articolo 9, comma 6, lettera b), </w:t>
      </w:r>
      <w:proofErr w:type="spellStart"/>
      <w:r w:rsidRPr="00FD3843">
        <w:rPr>
          <w:sz w:val="16"/>
          <w:szCs w:val="16"/>
        </w:rPr>
        <w:t>é</w:t>
      </w:r>
      <w:proofErr w:type="spellEnd"/>
      <w:r w:rsidRPr="00FD3843">
        <w:rPr>
          <w:sz w:val="16"/>
          <w:szCs w:val="16"/>
        </w:rPr>
        <w:t xml:space="preserve"> soggetta ad una sanzione amministrativa pecuniaria da 150 a 2500 euro per ciascun cliente. </w:t>
      </w:r>
    </w:p>
    <w:p w:rsidR="00A879D9" w:rsidRPr="00FD3843" w:rsidRDefault="00A879D9" w:rsidP="00A879D9">
      <w:pPr>
        <w:pStyle w:val="Default"/>
        <w:rPr>
          <w:sz w:val="16"/>
          <w:szCs w:val="16"/>
        </w:rPr>
      </w:pPr>
      <w:r w:rsidRPr="00FD3843">
        <w:rPr>
          <w:sz w:val="16"/>
          <w:szCs w:val="16"/>
        </w:rPr>
        <w:t xml:space="preserve">11. É soggetta ad una sanzione amministrativa da 150 a 2500 euro per ciascuna violazione, l'impresa di vendita di energia al dettaglio: </w:t>
      </w:r>
    </w:p>
    <w:p w:rsidR="00A879D9" w:rsidRPr="00FD3843" w:rsidRDefault="00A879D9" w:rsidP="00A879D9">
      <w:pPr>
        <w:pStyle w:val="Default"/>
        <w:rPr>
          <w:sz w:val="16"/>
          <w:szCs w:val="16"/>
        </w:rPr>
      </w:pPr>
      <w:r w:rsidRPr="00FD3843">
        <w:rPr>
          <w:sz w:val="16"/>
          <w:szCs w:val="16"/>
        </w:rPr>
        <w:t xml:space="preserve">a) che non rende disponibili, con le modalità individuate dall'Autorità per l'energia elettrica, il gas e il sistema idrico su richiesta formale del cliente finale, le informazioni di cui all'articolo 9, comma 7, lettera a); </w:t>
      </w:r>
    </w:p>
    <w:p w:rsidR="00A879D9" w:rsidRPr="00FD3843" w:rsidRDefault="00A879D9" w:rsidP="00A879D9">
      <w:pPr>
        <w:pStyle w:val="Default"/>
        <w:rPr>
          <w:sz w:val="16"/>
          <w:szCs w:val="16"/>
        </w:rPr>
      </w:pPr>
      <w:r w:rsidRPr="00FD3843">
        <w:rPr>
          <w:sz w:val="16"/>
          <w:szCs w:val="16"/>
        </w:rPr>
        <w:t xml:space="preserve">b) che non offre al cliente finale l'opzione di ricevere informazioni sulla fatturazione e bollette in via elettronica e non fornisce, su richiesta di quest'ultimo, spiegazioni adeguate secondo le prescrizioni dell'Autorità per l'energia elettrica, il gas e il sistema idrico, a norma dell'articolo 9, comma 7, lettera b); </w:t>
      </w:r>
    </w:p>
    <w:p w:rsidR="00A879D9" w:rsidRPr="00FD3843" w:rsidRDefault="00A879D9" w:rsidP="00A879D9">
      <w:pPr>
        <w:pStyle w:val="Default"/>
        <w:rPr>
          <w:sz w:val="16"/>
          <w:szCs w:val="16"/>
        </w:rPr>
      </w:pPr>
      <w:r w:rsidRPr="00FD3843">
        <w:rPr>
          <w:sz w:val="16"/>
          <w:szCs w:val="16"/>
        </w:rPr>
        <w:t xml:space="preserve">c) che non fornisce al cliente finale, secondo le modalità individuate dall'Autorità per l'energia elettrica, il gas e il sistema idrico, unitamente alla fattura le informazioni di cui all'articolo 9, comma 7, lettera c); </w:t>
      </w:r>
    </w:p>
    <w:p w:rsidR="00A879D9" w:rsidRPr="00FD3843" w:rsidRDefault="00A879D9" w:rsidP="00A879D9">
      <w:pPr>
        <w:pStyle w:val="Default"/>
        <w:rPr>
          <w:sz w:val="16"/>
          <w:szCs w:val="16"/>
        </w:rPr>
      </w:pPr>
      <w:r w:rsidRPr="00FD3843">
        <w:rPr>
          <w:sz w:val="16"/>
          <w:szCs w:val="16"/>
        </w:rPr>
        <w:lastRenderedPageBreak/>
        <w:t xml:space="preserve">d) che non fornisce al cliente finale, secondo le modalità individuate dall'Autorità per l'energia elettrica, il gas e il sistema idrico, le informazioni le stime dei costi energetici tali da consentire a quest'ultimo di confrontare offerte comparabili. </w:t>
      </w:r>
    </w:p>
    <w:p w:rsidR="00A879D9" w:rsidRPr="00FD3843" w:rsidRDefault="00A879D9" w:rsidP="00A879D9">
      <w:pPr>
        <w:pStyle w:val="Default"/>
        <w:rPr>
          <w:sz w:val="16"/>
          <w:szCs w:val="16"/>
        </w:rPr>
      </w:pPr>
      <w:r w:rsidRPr="00FD3843">
        <w:rPr>
          <w:sz w:val="16"/>
          <w:szCs w:val="16"/>
        </w:rPr>
        <w:t xml:space="preserve">12. L'impresa di vendita di energia al dettaglio che applica specifici corrispettivi al cliente finale per la ricezione delle fatture o delle informazioni sulla fatturazione ovvero per l'accesso ai dati relativi ai consumi </w:t>
      </w:r>
      <w:proofErr w:type="spellStart"/>
      <w:r w:rsidRPr="00FD3843">
        <w:rPr>
          <w:sz w:val="16"/>
          <w:szCs w:val="16"/>
        </w:rPr>
        <w:t>é</w:t>
      </w:r>
      <w:proofErr w:type="spellEnd"/>
      <w:r w:rsidRPr="00FD3843">
        <w:rPr>
          <w:sz w:val="16"/>
          <w:szCs w:val="16"/>
        </w:rPr>
        <w:t xml:space="preserve"> soggetta ad una sanzione amministrativa pecuniaria da 300 a 5000 euro per ciascuna violazione. </w:t>
      </w:r>
    </w:p>
    <w:p w:rsidR="00A879D9" w:rsidRPr="00FD3843" w:rsidRDefault="00A879D9" w:rsidP="00A879D9">
      <w:pPr>
        <w:pStyle w:val="Default"/>
        <w:rPr>
          <w:sz w:val="16"/>
          <w:szCs w:val="16"/>
        </w:rPr>
      </w:pPr>
      <w:r w:rsidRPr="00FD3843">
        <w:rPr>
          <w:sz w:val="16"/>
          <w:szCs w:val="16"/>
        </w:rPr>
        <w:t xml:space="preserve">13. Le sanzioni di cui al comma 1 sono irrogate dal Ministero dello sviluppo economico. </w:t>
      </w:r>
    </w:p>
    <w:p w:rsidR="00A879D9" w:rsidRPr="00FD3843" w:rsidRDefault="00A879D9" w:rsidP="00A879D9">
      <w:pPr>
        <w:pStyle w:val="Default"/>
        <w:rPr>
          <w:sz w:val="16"/>
          <w:szCs w:val="16"/>
        </w:rPr>
      </w:pPr>
      <w:r w:rsidRPr="00FD3843">
        <w:rPr>
          <w:sz w:val="16"/>
          <w:szCs w:val="16"/>
          <w:highlight w:val="yellow"/>
        </w:rPr>
        <w:t>14. Le sanzioni di cui ai commi 6, 7 e 8 sono irrogate dalle Regioni e dalle Province autonome di Trento e di Bolzano competenti per territorio o Enti da esse delegate.</w:t>
      </w:r>
      <w:r w:rsidRPr="00FD3843">
        <w:rPr>
          <w:sz w:val="16"/>
          <w:szCs w:val="16"/>
        </w:rPr>
        <w:t xml:space="preserve"> </w:t>
      </w:r>
    </w:p>
    <w:p w:rsidR="00A879D9" w:rsidRPr="00FD3843" w:rsidRDefault="00A879D9" w:rsidP="00A879D9">
      <w:pPr>
        <w:pStyle w:val="Default"/>
        <w:rPr>
          <w:sz w:val="16"/>
          <w:szCs w:val="16"/>
        </w:rPr>
      </w:pPr>
      <w:r w:rsidRPr="00FD3843">
        <w:rPr>
          <w:sz w:val="16"/>
          <w:szCs w:val="16"/>
        </w:rPr>
        <w:t xml:space="preserve">15. Le sanzioni di cui ai commi 2, 3, 4, 5, 9, 10, 11 e 12 sono irrogate dall'Autorità per l'energia elettrica, il gas e il sistema idrico. </w:t>
      </w:r>
    </w:p>
    <w:p w:rsidR="00A879D9" w:rsidRPr="00FD3843" w:rsidRDefault="00A879D9" w:rsidP="00A879D9">
      <w:pPr>
        <w:pStyle w:val="Default"/>
        <w:rPr>
          <w:sz w:val="16"/>
          <w:szCs w:val="16"/>
        </w:rPr>
      </w:pPr>
      <w:r w:rsidRPr="00FD3843">
        <w:rPr>
          <w:sz w:val="16"/>
          <w:szCs w:val="16"/>
        </w:rPr>
        <w:t>16. Per l'accertamento e l'irrogazione delle sanzioni amministrative pecuniarie da parte delle autorità amministrative competenti si osservano, in quanto compatibili con quanto previsto dal presente articolo, le disposizioni contenute nel capo I, sezioni I e II, della legge 24 novembre 1981, n. 689. Entro novanta giorni dalla data di entrata in vigore del presente decreto l'Autorità per l'energia elettrica, il gas e il sistema idrico disciplina, con proprio regolamento, nel rispetto della legislazione vigente in materia, i procedimenti sanzionatori di sua competenza, in modo da assicurare agli interessati la piena conoscenza degli atti istruttori, il contraddittorio in forma scritta e orale, la verbalizzazione e la separazione tra funzioni istruttorie e funzioni decisorie. Il regolamento disciplina i casi in cui, con l'accordo dell'impresa destinataria</w:t>
      </w:r>
      <w:r w:rsidRPr="00FD3843">
        <w:rPr>
          <w:sz w:val="16"/>
          <w:szCs w:val="16"/>
        </w:rPr>
        <w:t xml:space="preserve"> </w:t>
      </w:r>
      <w:r w:rsidRPr="00FD3843">
        <w:rPr>
          <w:sz w:val="16"/>
          <w:szCs w:val="16"/>
        </w:rPr>
        <w:t>dell'atto di avvio del procedimento sanzionatorio, possono essere adottate modalità procedurali semplificate di irrogazione delle sanzioni amministrative pecuniarie.</w:t>
      </w:r>
    </w:p>
    <w:p w:rsidR="00A879D9" w:rsidRPr="00FD3843" w:rsidRDefault="00A879D9" w:rsidP="00A879D9">
      <w:pPr>
        <w:pStyle w:val="Default"/>
        <w:rPr>
          <w:sz w:val="16"/>
          <w:szCs w:val="16"/>
        </w:rPr>
      </w:pPr>
      <w:r w:rsidRPr="00FD3843">
        <w:rPr>
          <w:sz w:val="16"/>
          <w:szCs w:val="16"/>
        </w:rPr>
        <w:t xml:space="preserve">17. L'autorità amministrativa competente, valutati gli elementi comunque in suo possesso e quelli portati a sua conoscenza da chiunque vi abbia interesse dà avvio al procedimento sanzionatorio mediante contestazione immediata o la notificazione degli estremi della violazione. </w:t>
      </w:r>
    </w:p>
    <w:p w:rsidR="00A879D9" w:rsidRPr="00FD3843" w:rsidRDefault="00A879D9" w:rsidP="00A879D9">
      <w:pPr>
        <w:pStyle w:val="Default"/>
        <w:rPr>
          <w:sz w:val="16"/>
          <w:szCs w:val="16"/>
        </w:rPr>
      </w:pPr>
      <w:r w:rsidRPr="00FD3843">
        <w:rPr>
          <w:sz w:val="16"/>
          <w:szCs w:val="16"/>
        </w:rPr>
        <w:t xml:space="preserve">18. In caso di accertata violazione delle disposizioni di cui ai commi 1, 2, 3, 5, 6, 7, 8 e 10 il trasgressore e gli eventuali obbligati in solido sono diffidati a provvedere alla regolarizzazione entro il termine di quarantacinque giorni dalla data della contestazione immediata o dalla data di notificazione dell'atto di cui al comma 17. </w:t>
      </w:r>
    </w:p>
    <w:p w:rsidR="00A879D9" w:rsidRPr="00FD3843" w:rsidRDefault="00A879D9" w:rsidP="00A879D9">
      <w:pPr>
        <w:pStyle w:val="Default"/>
        <w:rPr>
          <w:sz w:val="16"/>
          <w:szCs w:val="16"/>
        </w:rPr>
      </w:pPr>
      <w:r w:rsidRPr="00FD3843">
        <w:rPr>
          <w:sz w:val="16"/>
          <w:szCs w:val="16"/>
        </w:rPr>
        <w:t xml:space="preserve">19. All'ammissione alla procedura di regolarizzazione di cui al comma 18 e alla contestazione immediata o alla notificazione degli estremi della violazione amministrativa a norma dell'articolo 14 della legge 24 novembre 1981, n. 689 si provvede con la notifica di un unico atto che deve contenere: </w:t>
      </w:r>
    </w:p>
    <w:p w:rsidR="00A879D9" w:rsidRPr="00FD3843" w:rsidRDefault="00A879D9" w:rsidP="00A879D9">
      <w:pPr>
        <w:pStyle w:val="Default"/>
        <w:rPr>
          <w:sz w:val="16"/>
          <w:szCs w:val="16"/>
        </w:rPr>
      </w:pPr>
      <w:r w:rsidRPr="00FD3843">
        <w:rPr>
          <w:sz w:val="16"/>
          <w:szCs w:val="16"/>
        </w:rPr>
        <w:t xml:space="preserve">a) l'indicazione dell'autorità competente; l'oggetto della contestazione; l'analitica esposizione dei fatti e degli elementi essenziali della violazione contestata; </w:t>
      </w:r>
    </w:p>
    <w:p w:rsidR="00A879D9" w:rsidRPr="00FD3843" w:rsidRDefault="00A879D9" w:rsidP="00A879D9">
      <w:pPr>
        <w:pStyle w:val="Default"/>
        <w:rPr>
          <w:sz w:val="16"/>
          <w:szCs w:val="16"/>
        </w:rPr>
      </w:pPr>
      <w:r w:rsidRPr="00FD3843">
        <w:rPr>
          <w:sz w:val="16"/>
          <w:szCs w:val="16"/>
        </w:rPr>
        <w:t xml:space="preserve">b) l'indicazione del nominativo del responsabile del procedimento e, ove diverso, dell'ufficio dove </w:t>
      </w:r>
      <w:proofErr w:type="spellStart"/>
      <w:r w:rsidRPr="00FD3843">
        <w:rPr>
          <w:sz w:val="16"/>
          <w:szCs w:val="16"/>
        </w:rPr>
        <w:t>é</w:t>
      </w:r>
      <w:proofErr w:type="spellEnd"/>
      <w:r w:rsidRPr="00FD3843">
        <w:rPr>
          <w:sz w:val="16"/>
          <w:szCs w:val="16"/>
        </w:rPr>
        <w:t xml:space="preserve"> possibile presentare memorie, perizie e altri scritti difensivi, essere sentiti dal responsabile del procedimento sui fatti oggetto di contestazione, nonché avere accesso agli atti; </w:t>
      </w:r>
    </w:p>
    <w:p w:rsidR="00A879D9" w:rsidRPr="00FD3843" w:rsidRDefault="00A879D9" w:rsidP="00A879D9">
      <w:pPr>
        <w:pStyle w:val="Default"/>
        <w:rPr>
          <w:sz w:val="16"/>
          <w:szCs w:val="16"/>
        </w:rPr>
      </w:pPr>
      <w:r w:rsidRPr="00FD3843">
        <w:rPr>
          <w:sz w:val="16"/>
          <w:szCs w:val="16"/>
        </w:rPr>
        <w:t xml:space="preserve">c) l'indicazione del termine entro cui l'interessato </w:t>
      </w:r>
      <w:proofErr w:type="spellStart"/>
      <w:r w:rsidRPr="00FD3843">
        <w:rPr>
          <w:sz w:val="16"/>
          <w:szCs w:val="16"/>
        </w:rPr>
        <w:t>puo'</w:t>
      </w:r>
      <w:proofErr w:type="spellEnd"/>
      <w:r w:rsidRPr="00FD3843">
        <w:rPr>
          <w:sz w:val="16"/>
          <w:szCs w:val="16"/>
        </w:rPr>
        <w:t xml:space="preserve"> esercitare le facoltà di cui alla lettera b), comunque non inferiore a trenta giorni; </w:t>
      </w:r>
    </w:p>
    <w:p w:rsidR="00A879D9" w:rsidRPr="00FD3843" w:rsidRDefault="00A879D9" w:rsidP="00A879D9">
      <w:pPr>
        <w:pStyle w:val="Default"/>
        <w:rPr>
          <w:sz w:val="16"/>
          <w:szCs w:val="16"/>
        </w:rPr>
      </w:pPr>
      <w:r w:rsidRPr="00FD3843">
        <w:rPr>
          <w:sz w:val="16"/>
          <w:szCs w:val="16"/>
        </w:rPr>
        <w:t xml:space="preserve">d) la diffida a regolarizzare le violazioni nei casi di cui al comma 18; </w:t>
      </w:r>
    </w:p>
    <w:p w:rsidR="00A879D9" w:rsidRPr="00FD3843" w:rsidRDefault="00A879D9" w:rsidP="00A879D9">
      <w:pPr>
        <w:pStyle w:val="Default"/>
        <w:rPr>
          <w:sz w:val="16"/>
          <w:szCs w:val="16"/>
        </w:rPr>
      </w:pPr>
      <w:r w:rsidRPr="00FD3843">
        <w:rPr>
          <w:sz w:val="16"/>
          <w:szCs w:val="16"/>
        </w:rPr>
        <w:t xml:space="preserve">e) la possibilità di estinguere gli illeciti ottemperando alla diffida e provvedendo al pagamento della somma di cui al comma 7; </w:t>
      </w:r>
    </w:p>
    <w:p w:rsidR="00A879D9" w:rsidRPr="00FD3843" w:rsidRDefault="00A879D9" w:rsidP="00A879D9">
      <w:pPr>
        <w:pStyle w:val="Default"/>
        <w:rPr>
          <w:sz w:val="16"/>
          <w:szCs w:val="16"/>
        </w:rPr>
      </w:pPr>
      <w:r w:rsidRPr="00FD3843">
        <w:rPr>
          <w:sz w:val="16"/>
          <w:szCs w:val="16"/>
        </w:rPr>
        <w:t xml:space="preserve">f) la menzione della possibilità, nei casi degli illeciti non diffidabili o per i quali non si </w:t>
      </w:r>
      <w:proofErr w:type="spellStart"/>
      <w:r w:rsidRPr="00FD3843">
        <w:rPr>
          <w:sz w:val="16"/>
          <w:szCs w:val="16"/>
        </w:rPr>
        <w:t>é</w:t>
      </w:r>
      <w:proofErr w:type="spellEnd"/>
      <w:r w:rsidRPr="00FD3843">
        <w:rPr>
          <w:sz w:val="16"/>
          <w:szCs w:val="16"/>
        </w:rPr>
        <w:t xml:space="preserve"> ottemperato alla diffida, di effettuare il pagamento in misura ridotta ai sensi dell'articolo 16 della legge 24 novembre 1981, n. 689; </w:t>
      </w:r>
    </w:p>
    <w:p w:rsidR="00A879D9" w:rsidRPr="00FD3843" w:rsidRDefault="00A879D9" w:rsidP="00A879D9">
      <w:pPr>
        <w:pStyle w:val="Default"/>
        <w:rPr>
          <w:sz w:val="16"/>
          <w:szCs w:val="16"/>
        </w:rPr>
      </w:pPr>
      <w:r w:rsidRPr="00FD3843">
        <w:rPr>
          <w:sz w:val="16"/>
          <w:szCs w:val="16"/>
        </w:rPr>
        <w:t xml:space="preserve">g) l'indicazione del termine di conclusione del procedimento. </w:t>
      </w:r>
    </w:p>
    <w:p w:rsidR="00A879D9" w:rsidRPr="00FD3843" w:rsidRDefault="00A879D9" w:rsidP="00A879D9">
      <w:pPr>
        <w:pStyle w:val="Default"/>
        <w:rPr>
          <w:sz w:val="16"/>
          <w:szCs w:val="16"/>
        </w:rPr>
      </w:pPr>
      <w:r w:rsidRPr="00FD3843">
        <w:rPr>
          <w:sz w:val="16"/>
          <w:szCs w:val="16"/>
        </w:rPr>
        <w:t xml:space="preserve">20. In caso di ottemperanza alla diffida, il trasgressore o l'eventuale obbligato in solido </w:t>
      </w:r>
      <w:proofErr w:type="spellStart"/>
      <w:r w:rsidRPr="00FD3843">
        <w:rPr>
          <w:sz w:val="16"/>
          <w:szCs w:val="16"/>
        </w:rPr>
        <w:t>é</w:t>
      </w:r>
      <w:proofErr w:type="spellEnd"/>
      <w:r w:rsidRPr="00FD3843">
        <w:rPr>
          <w:sz w:val="16"/>
          <w:szCs w:val="16"/>
        </w:rPr>
        <w:t xml:space="preserve"> ammesso al pagamento di una somma pari al minimo della sanzione prevista dai commi 1, 2, 3, 5, 6, 7, 8 e 10 entro il termine di trenta giorni dalla scadenza del termine di cui al comma 18. Il regolare pagamento della predetta somma estingue il procedimento limitatamente alle violazioni oggetto di diffida e a condizione dell'effettiva ottemperanza alla diffida stessa. </w:t>
      </w:r>
    </w:p>
    <w:p w:rsidR="00A879D9" w:rsidRPr="00FD3843" w:rsidRDefault="00A879D9" w:rsidP="00A879D9">
      <w:pPr>
        <w:pStyle w:val="Default"/>
        <w:rPr>
          <w:sz w:val="16"/>
          <w:szCs w:val="16"/>
        </w:rPr>
      </w:pPr>
      <w:r w:rsidRPr="00FD3843">
        <w:rPr>
          <w:sz w:val="16"/>
          <w:szCs w:val="16"/>
        </w:rPr>
        <w:t xml:space="preserve">21. Il pagamento della sanzione e della somma di cui al comma 20 </w:t>
      </w:r>
      <w:proofErr w:type="spellStart"/>
      <w:r w:rsidRPr="00FD3843">
        <w:rPr>
          <w:sz w:val="16"/>
          <w:szCs w:val="16"/>
        </w:rPr>
        <w:t>é</w:t>
      </w:r>
      <w:proofErr w:type="spellEnd"/>
      <w:r w:rsidRPr="00FD3843">
        <w:rPr>
          <w:sz w:val="16"/>
          <w:szCs w:val="16"/>
        </w:rPr>
        <w:t xml:space="preserve"> effettuato con le modalità di versamento previste dall'articolo 19 decreto legislativo 3 luglio 1997, n. 241, esclusa la compensazione ivi prevista. Del pagamento </w:t>
      </w:r>
      <w:proofErr w:type="spellStart"/>
      <w:r w:rsidRPr="00FD3843">
        <w:rPr>
          <w:sz w:val="16"/>
          <w:szCs w:val="16"/>
        </w:rPr>
        <w:t>é</w:t>
      </w:r>
      <w:proofErr w:type="spellEnd"/>
      <w:r w:rsidRPr="00FD3843">
        <w:rPr>
          <w:sz w:val="16"/>
          <w:szCs w:val="16"/>
        </w:rPr>
        <w:t xml:space="preserve"> data mensilmente comunicazione all'autorità amministrativa competente, con modalità telematiche, a cura della struttura di gestione di cui all'articolo 22 del predetto decreto legislativo.</w:t>
      </w:r>
    </w:p>
    <w:p w:rsidR="00A879D9" w:rsidRPr="00FD3843" w:rsidRDefault="00A879D9" w:rsidP="00A879D9">
      <w:pPr>
        <w:pStyle w:val="Default"/>
        <w:rPr>
          <w:sz w:val="16"/>
          <w:szCs w:val="16"/>
        </w:rPr>
      </w:pPr>
      <w:r w:rsidRPr="00FD3843">
        <w:rPr>
          <w:sz w:val="16"/>
          <w:szCs w:val="16"/>
        </w:rPr>
        <w:t xml:space="preserve">22. Le regioni e le provincie autonome di Trento e di Bolzano, nell'ambito delle attività di ispezione degli impianti termici di cui all'articolo 9 del decreto del Presidente della Repubblica 16 aprile 2013, n. 74, eseguono, anche gli accertamenti e le ispezioni sull'osservanza delle disposizioni di cui ai commi 6, 7 e 8. </w:t>
      </w:r>
    </w:p>
    <w:p w:rsidR="00A879D9" w:rsidRPr="00FD3843" w:rsidRDefault="00A879D9" w:rsidP="00A879D9">
      <w:pPr>
        <w:pStyle w:val="Default"/>
        <w:rPr>
          <w:sz w:val="16"/>
          <w:szCs w:val="16"/>
        </w:rPr>
      </w:pPr>
      <w:r w:rsidRPr="00FD3843">
        <w:rPr>
          <w:sz w:val="16"/>
          <w:szCs w:val="16"/>
        </w:rPr>
        <w:t xml:space="preserve">23. I proventi derivanti dall'applicazione delle sanzioni amministrative pecuniarie di spettanza statale, per le violazioni del presente decreto, sono versati ad apposito capitolo dell'entrata del bilancio dello Stato per essere riassegnati al fondo di cui all'articolo 15. Il Ministro dell'economia e delle finanze </w:t>
      </w:r>
      <w:proofErr w:type="spellStart"/>
      <w:r w:rsidRPr="00FD3843">
        <w:rPr>
          <w:sz w:val="16"/>
          <w:szCs w:val="16"/>
        </w:rPr>
        <w:t>é</w:t>
      </w:r>
      <w:proofErr w:type="spellEnd"/>
      <w:r w:rsidRPr="00FD3843">
        <w:rPr>
          <w:sz w:val="16"/>
          <w:szCs w:val="16"/>
        </w:rPr>
        <w:t xml:space="preserve"> autorizzato ad apportare, con propri decreti, le occorrenti variazioni di bilancio. I proventi delle sanzioni di cui ai commi 6, 7 e 8 rimangono alle Regioni ed alle Province Autonome di Trento e di Bolzano, o a Enti da esse delegati, che possono utilizzarli per la gestione degli accertamenti e delle ispezioni di cui al decreto del Presidente della Repubblica 16 aprile 2013, n. 74. </w:t>
      </w:r>
    </w:p>
    <w:p w:rsidR="00A879D9" w:rsidRPr="00FD3843" w:rsidRDefault="00A879D9" w:rsidP="00A879D9">
      <w:pPr>
        <w:pStyle w:val="Default"/>
        <w:rPr>
          <w:rFonts w:cstheme="minorBidi"/>
          <w:color w:val="auto"/>
          <w:sz w:val="16"/>
          <w:szCs w:val="16"/>
        </w:rPr>
      </w:pPr>
      <w:r w:rsidRPr="00FD3843">
        <w:rPr>
          <w:sz w:val="16"/>
          <w:szCs w:val="16"/>
        </w:rPr>
        <w:t>24. In ogni caso sono fatte salve le competenze delle Regioni a statuto speciale e delle Province autonome di Trento e di Bolzano.</w:t>
      </w:r>
    </w:p>
    <w:sectPr w:rsidR="00A879D9" w:rsidRPr="00FD38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0BBE"/>
    <w:multiLevelType w:val="hybridMultilevel"/>
    <w:tmpl w:val="93440FD2"/>
    <w:lvl w:ilvl="0" w:tplc="9C305CAC">
      <w:start w:val="1"/>
      <w:numFmt w:val="low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0A2"/>
    <w:rsid w:val="00A50753"/>
    <w:rsid w:val="00A879D9"/>
    <w:rsid w:val="00E970A2"/>
    <w:rsid w:val="00F65941"/>
    <w:rsid w:val="00FD38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970A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970A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4762</Words>
  <Characters>27147</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dc:creator>
  <cp:lastModifiedBy>Tex</cp:lastModifiedBy>
  <cp:revision>1</cp:revision>
  <dcterms:created xsi:type="dcterms:W3CDTF">2015-05-28T11:46:00Z</dcterms:created>
  <dcterms:modified xsi:type="dcterms:W3CDTF">2015-05-28T12:19:00Z</dcterms:modified>
</cp:coreProperties>
</file>